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9"/>
        <w:gridCol w:w="2130"/>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A8E6F47" w14:textId="77777777" w:rsidR="009734B5" w:rsidRPr="00842E8C" w:rsidRDefault="009734B5" w:rsidP="009734B5">
            <w:pPr>
              <w:spacing w:before="200" w:after="200" w:line="259" w:lineRule="auto"/>
              <w:contextualSpacing/>
              <w:rPr>
                <w:rFonts w:asciiTheme="majorHAnsi" w:eastAsia="MS Mincho" w:hAnsiTheme="majorHAnsi" w:cs="Calibri"/>
                <w:color w:val="000000" w:themeColor="text1"/>
                <w:sz w:val="20"/>
                <w:szCs w:val="20"/>
                <w:lang w:eastAsia="ja-JP" w:bidi="th-TH"/>
              </w:rPr>
            </w:pPr>
            <w:r w:rsidRPr="00842E8C">
              <w:rPr>
                <w:rFonts w:asciiTheme="majorHAnsi" w:eastAsia="MS Mincho" w:hAnsiTheme="majorHAnsi" w:cs="Calibri"/>
                <w:color w:val="000000" w:themeColor="text1"/>
                <w:sz w:val="20"/>
                <w:szCs w:val="20"/>
                <w:lang w:eastAsia="ja-JP" w:bidi="th-TH"/>
              </w:rPr>
              <w:t xml:space="preserve">Name: </w:t>
            </w:r>
            <w:proofErr w:type="spellStart"/>
            <w:r w:rsidRPr="00842E8C">
              <w:rPr>
                <w:rFonts w:asciiTheme="majorHAnsi" w:eastAsia="MS Mincho" w:hAnsiTheme="majorHAnsi" w:cs="Calibri"/>
                <w:color w:val="000000" w:themeColor="text1"/>
                <w:sz w:val="20"/>
                <w:szCs w:val="20"/>
                <w:lang w:eastAsia="ja-JP" w:bidi="th-TH"/>
              </w:rPr>
              <w:t>Isnawati</w:t>
            </w:r>
            <w:proofErr w:type="spellEnd"/>
            <w:r w:rsidRPr="00842E8C">
              <w:rPr>
                <w:rFonts w:asciiTheme="majorHAnsi" w:eastAsia="MS Mincho" w:hAnsiTheme="majorHAnsi" w:cs="Calibri"/>
                <w:color w:val="000000" w:themeColor="text1"/>
                <w:sz w:val="20"/>
                <w:szCs w:val="20"/>
                <w:lang w:eastAsia="ja-JP" w:bidi="th-TH"/>
              </w:rPr>
              <w:t xml:space="preserve"> </w:t>
            </w:r>
            <w:proofErr w:type="spellStart"/>
            <w:r w:rsidRPr="00842E8C">
              <w:rPr>
                <w:rFonts w:asciiTheme="majorHAnsi" w:eastAsia="MS Mincho" w:hAnsiTheme="majorHAnsi" w:cs="Calibri"/>
                <w:color w:val="000000" w:themeColor="text1"/>
                <w:sz w:val="20"/>
                <w:szCs w:val="20"/>
                <w:lang w:eastAsia="ja-JP" w:bidi="th-TH"/>
              </w:rPr>
              <w:t>Hidayah</w:t>
            </w:r>
            <w:proofErr w:type="spellEnd"/>
          </w:p>
          <w:p w14:paraId="154F9DE9" w14:textId="77777777" w:rsidR="009734B5" w:rsidRPr="00842E8C" w:rsidRDefault="009734B5" w:rsidP="009734B5">
            <w:pPr>
              <w:spacing w:before="200" w:after="200" w:line="259" w:lineRule="auto"/>
              <w:contextualSpacing/>
              <w:rPr>
                <w:rFonts w:asciiTheme="majorHAnsi" w:eastAsia="MS Mincho" w:hAnsiTheme="majorHAnsi" w:cs="Calibri"/>
                <w:color w:val="000000" w:themeColor="text1"/>
                <w:sz w:val="20"/>
                <w:szCs w:val="20"/>
                <w:lang w:eastAsia="ja-JP" w:bidi="th-TH"/>
              </w:rPr>
            </w:pPr>
            <w:r w:rsidRPr="00842E8C">
              <w:rPr>
                <w:rFonts w:asciiTheme="majorHAnsi" w:eastAsia="MS Mincho" w:hAnsiTheme="majorHAnsi" w:cs="Calibri"/>
                <w:color w:val="000000" w:themeColor="text1"/>
                <w:sz w:val="20"/>
                <w:szCs w:val="20"/>
                <w:lang w:eastAsia="ja-JP" w:bidi="th-TH"/>
              </w:rPr>
              <w:t>Organization/Unit: ROTASI Institute (Institute for Rural Development and Sustainability)</w:t>
            </w:r>
          </w:p>
          <w:p w14:paraId="2A69A014" w14:textId="77777777" w:rsidR="009734B5" w:rsidRPr="00842E8C" w:rsidRDefault="009734B5" w:rsidP="009734B5">
            <w:pPr>
              <w:spacing w:before="200" w:after="200" w:line="259" w:lineRule="auto"/>
              <w:contextualSpacing/>
              <w:rPr>
                <w:rFonts w:asciiTheme="majorHAnsi" w:eastAsia="MS Mincho" w:hAnsiTheme="majorHAnsi" w:cs="Calibri"/>
                <w:color w:val="000000" w:themeColor="text1"/>
                <w:sz w:val="20"/>
                <w:szCs w:val="20"/>
                <w:lang w:eastAsia="ja-JP" w:bidi="th-TH"/>
              </w:rPr>
            </w:pPr>
            <w:r w:rsidRPr="00842E8C">
              <w:rPr>
                <w:rFonts w:asciiTheme="majorHAnsi" w:eastAsia="MS Mincho" w:hAnsiTheme="majorHAnsi" w:cs="Calibri"/>
                <w:color w:val="000000" w:themeColor="text1"/>
                <w:sz w:val="20"/>
                <w:szCs w:val="20"/>
                <w:lang w:eastAsia="ja-JP" w:bidi="th-TH"/>
              </w:rPr>
              <w:t>Country: Indonesia</w:t>
            </w:r>
          </w:p>
          <w:p w14:paraId="312EEE17" w14:textId="77777777" w:rsidR="009734B5" w:rsidRPr="00842E8C" w:rsidRDefault="009734B5" w:rsidP="009734B5">
            <w:pPr>
              <w:spacing w:before="200" w:after="200" w:line="259" w:lineRule="auto"/>
              <w:contextualSpacing/>
              <w:rPr>
                <w:rFonts w:asciiTheme="majorHAnsi" w:eastAsia="MS Mincho" w:hAnsiTheme="majorHAnsi" w:cs="Calibri"/>
                <w:color w:val="000000" w:themeColor="text1"/>
                <w:sz w:val="20"/>
                <w:szCs w:val="20"/>
                <w:lang w:eastAsia="ja-JP" w:bidi="th-TH"/>
              </w:rPr>
            </w:pPr>
            <w:r w:rsidRPr="00842E8C">
              <w:rPr>
                <w:rFonts w:asciiTheme="majorHAnsi" w:eastAsia="MS Mincho" w:hAnsiTheme="majorHAnsi" w:cs="Calibri"/>
                <w:color w:val="000000" w:themeColor="text1"/>
                <w:sz w:val="20"/>
                <w:szCs w:val="20"/>
                <w:lang w:eastAsia="ja-JP" w:bidi="th-TH"/>
              </w:rPr>
              <w:t>Email address: isnawati.hidayah@rotasi.or.id</w:t>
            </w:r>
          </w:p>
          <w:p w14:paraId="271AAF69" w14:textId="7070C57D" w:rsidR="007B6EA5" w:rsidRPr="00A32CD9" w:rsidRDefault="009734B5" w:rsidP="009734B5">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color w:val="000000" w:themeColor="text1"/>
                <w:sz w:val="20"/>
                <w:szCs w:val="20"/>
                <w:lang w:eastAsia="ja-JP" w:bidi="th-TH"/>
              </w:rPr>
              <w:t xml:space="preserve">Team: M. </w:t>
            </w:r>
            <w:proofErr w:type="spellStart"/>
            <w:r>
              <w:rPr>
                <w:rFonts w:asciiTheme="majorHAnsi" w:eastAsia="MS Mincho" w:hAnsiTheme="majorHAnsi" w:cs="Calibri"/>
                <w:color w:val="000000" w:themeColor="text1"/>
                <w:sz w:val="20"/>
                <w:szCs w:val="20"/>
                <w:lang w:eastAsia="ja-JP" w:bidi="th-TH"/>
              </w:rPr>
              <w:t>Syamsu</w:t>
            </w:r>
            <w:proofErr w:type="spellEnd"/>
            <w:r>
              <w:rPr>
                <w:rFonts w:asciiTheme="majorHAnsi" w:eastAsia="MS Mincho" w:hAnsiTheme="majorHAnsi" w:cs="Calibri"/>
                <w:color w:val="000000" w:themeColor="text1"/>
                <w:sz w:val="20"/>
                <w:szCs w:val="20"/>
                <w:lang w:eastAsia="ja-JP" w:bidi="th-TH"/>
              </w:rPr>
              <w:t xml:space="preserve"> </w:t>
            </w:r>
            <w:proofErr w:type="spellStart"/>
            <w:r>
              <w:rPr>
                <w:rFonts w:asciiTheme="majorHAnsi" w:eastAsia="MS Mincho" w:hAnsiTheme="majorHAnsi" w:cs="Calibri"/>
                <w:color w:val="000000" w:themeColor="text1"/>
                <w:sz w:val="20"/>
                <w:szCs w:val="20"/>
                <w:lang w:eastAsia="ja-JP" w:bidi="th-TH"/>
              </w:rPr>
              <w:t>Rizaludin</w:t>
            </w:r>
            <w:proofErr w:type="spellEnd"/>
            <w:r>
              <w:rPr>
                <w:rFonts w:asciiTheme="majorHAnsi" w:eastAsia="MS Mincho" w:hAnsiTheme="majorHAnsi" w:cs="Calibri"/>
                <w:color w:val="000000" w:themeColor="text1"/>
                <w:sz w:val="20"/>
                <w:szCs w:val="20"/>
                <w:lang w:eastAsia="ja-JP" w:bidi="th-TH"/>
              </w:rPr>
              <w:t xml:space="preserve"> &amp; Prof Imam </w:t>
            </w:r>
            <w:proofErr w:type="spellStart"/>
            <w:r>
              <w:rPr>
                <w:rFonts w:asciiTheme="majorHAnsi" w:eastAsia="MS Mincho" w:hAnsiTheme="majorHAnsi" w:cs="Calibri"/>
                <w:color w:val="000000" w:themeColor="text1"/>
                <w:sz w:val="20"/>
                <w:szCs w:val="20"/>
                <w:lang w:eastAsia="ja-JP" w:bidi="th-TH"/>
              </w:rPr>
              <w:t>Mukhlis</w:t>
            </w:r>
            <w:proofErr w:type="spellEnd"/>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79F04870" w:rsidR="004458E4" w:rsidRPr="00A32CD9" w:rsidRDefault="00377252"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 xml:space="preserve">Bridging Science, Innovation and Digitalization for a Transformative </w:t>
            </w:r>
            <w:proofErr w:type="spellStart"/>
            <w:r>
              <w:rPr>
                <w:rFonts w:asciiTheme="majorHAnsi" w:eastAsia="MS Mincho" w:hAnsiTheme="majorHAnsi" w:cs="Calibri"/>
                <w:sz w:val="22"/>
                <w:lang w:eastAsia="ja-JP" w:bidi="th-TH"/>
              </w:rPr>
              <w:t>Agrifood</w:t>
            </w:r>
            <w:proofErr w:type="spellEnd"/>
            <w:r>
              <w:rPr>
                <w:rFonts w:asciiTheme="majorHAnsi" w:eastAsia="MS Mincho" w:hAnsiTheme="majorHAnsi" w:cs="Calibri"/>
                <w:sz w:val="22"/>
                <w:lang w:eastAsia="ja-JP" w:bidi="th-TH"/>
              </w:rPr>
              <w:t xml:space="preserve"> System</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0"/>
                  <w14:checkedState w14:val="2612" w14:font="MS Gothic"/>
                  <w14:uncheckedState w14:val="2610" w14:font="MS Gothic"/>
                </w14:checkbox>
              </w:sdtPr>
              <w:sdtContent>
                <w:r w:rsidR="00E96511"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4332F9"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6C0752C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48F897C"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7DB9A4A1"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0"/>
                  <w14:checkedState w14:val="2612" w14:font="MS Gothic"/>
                  <w14:uncheckedState w14:val="2610" w14:font="MS Gothic"/>
                </w14:checkbox>
              </w:sdtPr>
              <w:sdtContent>
                <w:r w:rsidR="00E6552D" w:rsidRPr="00A32CD9">
                  <w:rPr>
                    <w:rFonts w:ascii="Segoe UI Symbol" w:eastAsia="MS Mincho" w:hAnsi="Segoe UI Symbol" w:cs="Segoe UI Symbol"/>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55ED9D50"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8B53E63"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0"/>
                  <w14:checkedState w14:val="2612" w14:font="MS Gothic"/>
                  <w14:uncheckedState w14:val="2610" w14:font="MS Gothic"/>
                </w14:checkbox>
              </w:sdtPr>
              <w:sdtContent>
                <w:r w:rsidR="005441F7" w:rsidRPr="00A32CD9">
                  <w:rPr>
                    <w:rFonts w:ascii="Segoe UI Symbol" w:eastAsia="MS Gothic" w:hAnsi="Segoe UI Symbol" w:cs="Segoe UI Symbol"/>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4A71EAB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0"/>
                  <w14:checkedState w14:val="2612" w14:font="MS Gothic"/>
                  <w14:uncheckedState w14:val="2610" w14:font="MS Gothic"/>
                </w14:checkbox>
              </w:sdtPr>
              <w:sdtContent>
                <w:r w:rsidR="004743A4" w:rsidRPr="00A32CD9">
                  <w:rPr>
                    <w:rFonts w:ascii="Segoe UI Symbol" w:eastAsia="MS Gothic"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5A54115B"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7235C23E"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w:t>
            </w:r>
            <w:proofErr w:type="gramStart"/>
            <w:r w:rsidR="00CE795B" w:rsidRPr="00A32CD9">
              <w:rPr>
                <w:rFonts w:asciiTheme="majorHAnsi" w:eastAsia="MS Mincho" w:hAnsiTheme="majorHAnsi"/>
                <w:bCs/>
                <w:sz w:val="22"/>
                <w:lang w:val="en-GB" w:eastAsia="ja-JP" w:bidi="th-TH"/>
              </w:rPr>
              <w:t>e.g.</w:t>
            </w:r>
            <w:proofErr w:type="gramEnd"/>
            <w:r w:rsidR="00CE795B" w:rsidRPr="00A32CD9">
              <w:rPr>
                <w:rFonts w:asciiTheme="majorHAnsi" w:eastAsia="MS Mincho" w:hAnsiTheme="majorHAnsi"/>
                <w:bCs/>
                <w:sz w:val="22"/>
                <w:lang w:val="en-GB" w:eastAsia="ja-JP" w:bidi="th-TH"/>
              </w:rPr>
              <w:t xml:space="preserve">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lastRenderedPageBreak/>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E9964A9"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7B28E2D"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w:t>
            </w:r>
            <w:proofErr w:type="spellStart"/>
            <w:r w:rsidR="00425218" w:rsidRPr="00A32CD9">
              <w:rPr>
                <w:rFonts w:asciiTheme="majorHAnsi" w:eastAsia="Calibri" w:hAnsiTheme="majorHAnsi" w:cs="Calibri"/>
                <w:sz w:val="22"/>
              </w:rPr>
              <w:t>agrifood</w:t>
            </w:r>
            <w:proofErr w:type="spellEnd"/>
            <w:r w:rsidR="00425218" w:rsidRPr="00A32CD9">
              <w:rPr>
                <w:rFonts w:asciiTheme="majorHAnsi" w:eastAsia="Calibri" w:hAnsiTheme="majorHAnsi" w:cs="Calibri"/>
                <w:sz w:val="22"/>
              </w:rPr>
              <w:t xml:space="preserve">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0360D56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5CDFE3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5084C63"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44732BF2"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6E5F6C18"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w:t>
            </w:r>
            <w:r w:rsidR="00862017" w:rsidRPr="00A32CD9">
              <w:rPr>
                <w:rFonts w:asciiTheme="majorHAnsi" w:eastAsia="Calibri" w:hAnsiTheme="majorHAnsi" w:cs="Calibri"/>
                <w:i/>
                <w:iCs/>
                <w:sz w:val="22"/>
              </w:rPr>
              <w:lastRenderedPageBreak/>
              <w:t>ogy and sustainable farming practices</w:t>
            </w:r>
          </w:p>
          <w:p w14:paraId="4DCC972A" w14:textId="15837E17"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 xml:space="preserve">Post-production in </w:t>
            </w:r>
            <w:proofErr w:type="spellStart"/>
            <w:r w:rsidR="00425218" w:rsidRPr="00A32CD9">
              <w:rPr>
                <w:rFonts w:asciiTheme="majorHAnsi" w:eastAsia="MS Mincho" w:hAnsiTheme="majorHAnsi"/>
                <w:bCs/>
                <w:sz w:val="22"/>
                <w:lang w:val="en-GB" w:eastAsia="ja-JP" w:bidi="th-TH"/>
              </w:rPr>
              <w:t>agrifood</w:t>
            </w:r>
            <w:proofErr w:type="spellEnd"/>
            <w:r w:rsidR="00425218" w:rsidRPr="00A32CD9">
              <w:rPr>
                <w:rFonts w:asciiTheme="majorHAnsi" w:eastAsia="MS Mincho" w:hAnsiTheme="majorHAnsi"/>
                <w:bCs/>
                <w:sz w:val="22"/>
                <w:lang w:val="en-GB" w:eastAsia="ja-JP" w:bidi="th-TH"/>
              </w:rPr>
              <w:t xml:space="preserve">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16B33659"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613FFC80"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73411C5"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0"/>
                  <w14:checkedState w14:val="2612" w14:font="MS Gothic"/>
                  <w14:uncheckedState w14:val="2610" w14:font="MS Gothic"/>
                </w14:checkbox>
              </w:sdtPr>
              <w:sdtContent>
                <w:r w:rsidR="0043483A" w:rsidRPr="00A32CD9">
                  <w:rPr>
                    <w:rFonts w:ascii="Segoe UI Symbol" w:eastAsia="MS Gothic" w:hAnsi="Segoe UI Symbol" w:cs="Segoe UI Symbol"/>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895C4D6"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5C0B9192"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04712102"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5F0306E9"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0"/>
                  <w14:checkedState w14:val="2612" w14:font="MS Gothic"/>
                  <w14:uncheckedState w14:val="2610" w14:font="MS Gothic"/>
                </w14:checkbox>
              </w:sdtPr>
              <w:sdtContent>
                <w:r w:rsidR="00C16D6D" w:rsidRPr="00A32CD9">
                  <w:rPr>
                    <w:rFonts w:ascii="Segoe UI Symbol" w:eastAsia="MS Gothic" w:hAnsi="Segoe UI Symbol" w:cs="Segoe UI Symbol"/>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4FAC7D79"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1FF0E1E5"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3962AC67"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3601007D"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5FFC256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1"/>
                  <w14:checkedState w14:val="2612" w14:font="MS Gothic"/>
                  <w14:uncheckedState w14:val="2610" w14:font="MS Gothic"/>
                </w14:checkbox>
              </w:sdtPr>
              <w:sdtContent>
                <w:r w:rsidR="009734B5">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(please specify)</w:t>
            </w:r>
            <w:r w:rsidR="006823D4" w:rsidRPr="00A32CD9">
              <w:rPr>
                <w:rFonts w:asciiTheme="majorHAnsi" w:eastAsia="Calibri" w:hAnsiTheme="majorHAnsi" w:cs="Calibri"/>
                <w:sz w:val="22"/>
              </w:rPr>
              <w:t xml:space="preserve"> _________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77777777" w:rsidR="00E25089" w:rsidRPr="00A32CD9" w:rsidDel="00862017" w:rsidRDefault="00E25089" w:rsidP="001845BC">
            <w:pPr>
              <w:spacing w:before="200" w:after="200"/>
              <w:ind w:left="360" w:hanging="360"/>
              <w:jc w:val="left"/>
              <w:rPr>
                <w:rFonts w:asciiTheme="majorHAnsi" w:eastAsia="Calibri" w:hAnsiTheme="majorHAnsi" w:cs="Segoe UI Symbol"/>
                <w:sz w:val="22"/>
              </w:rPr>
            </w:pPr>
          </w:p>
        </w:tc>
      </w:tr>
      <w:tr w:rsidR="00663985" w:rsidRPr="00A32CD9" w14:paraId="793A372E" w14:textId="77777777" w:rsidTr="001845BC">
        <w:trPr>
          <w:trHeight w:val="487"/>
        </w:trPr>
        <w:tc>
          <w:tcPr>
            <w:tcW w:w="5000" w:type="pct"/>
            <w:gridSpan w:val="2"/>
          </w:tcPr>
          <w:p w14:paraId="0232C06F" w14:textId="77777777" w:rsidR="00663985" w:rsidRPr="007E3051" w:rsidRDefault="00B519BA" w:rsidP="00D6137E">
            <w:pPr>
              <w:pStyle w:val="ListParagraph"/>
              <w:numPr>
                <w:ilvl w:val="0"/>
                <w:numId w:val="48"/>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0E0BE1C6" w14:textId="77777777" w:rsidR="007E3051" w:rsidRPr="00842E8C" w:rsidRDefault="007E3051" w:rsidP="007E3051">
            <w:pPr>
              <w:shd w:val="clear" w:color="auto" w:fill="FFFFFF"/>
              <w:spacing w:after="0"/>
              <w:rPr>
                <w:rFonts w:asciiTheme="majorHAnsi" w:hAnsiTheme="majorHAnsi" w:cs="Arial"/>
                <w:color w:val="000000" w:themeColor="text1"/>
                <w:sz w:val="20"/>
                <w:szCs w:val="20"/>
                <w:lang w:val="en-NL" w:eastAsia="en-GB"/>
              </w:rPr>
            </w:pPr>
            <w:r w:rsidRPr="00842E8C">
              <w:rPr>
                <w:rFonts w:asciiTheme="majorHAnsi" w:hAnsiTheme="majorHAnsi" w:cs="Arial"/>
                <w:color w:val="000000" w:themeColor="text1"/>
                <w:sz w:val="20"/>
                <w:szCs w:val="20"/>
                <w:lang w:val="en-NL" w:eastAsia="en-GB"/>
              </w:rPr>
              <w:t xml:space="preserve">Our organization is dedicated to addressing rural development and sustainable agricultural economics in Indonesia through research, community engagement, and collaboration with diverse stakeholders. One of the critical challenges we tackle is the vulnerability of food and nutrition security, exacerbated during the COVID-19 pandemic. A strategic solution we advocate is enhancing food security in Indonesia by implementing smart climate agriculture systems in rural areas.  </w:t>
            </w:r>
          </w:p>
          <w:p w14:paraId="78E11476" w14:textId="77777777" w:rsidR="007E3051" w:rsidRPr="00842E8C" w:rsidRDefault="007E3051" w:rsidP="007E3051">
            <w:pPr>
              <w:shd w:val="clear" w:color="auto" w:fill="FFFFFF"/>
              <w:spacing w:after="0"/>
              <w:rPr>
                <w:rFonts w:asciiTheme="majorHAnsi" w:hAnsiTheme="majorHAnsi" w:cs="Arial"/>
                <w:color w:val="000000" w:themeColor="text1"/>
                <w:sz w:val="20"/>
                <w:szCs w:val="20"/>
                <w:lang w:val="en-NL" w:eastAsia="en-GB"/>
              </w:rPr>
            </w:pPr>
          </w:p>
          <w:p w14:paraId="6DDAE129" w14:textId="51696F78" w:rsidR="007E3051" w:rsidRPr="00842E8C" w:rsidRDefault="007E3051" w:rsidP="007E3051">
            <w:pPr>
              <w:shd w:val="clear" w:color="auto" w:fill="FFFFFF"/>
              <w:spacing w:after="0"/>
              <w:rPr>
                <w:rFonts w:asciiTheme="majorHAnsi" w:hAnsiTheme="majorHAnsi" w:cs="Arial"/>
                <w:color w:val="000000" w:themeColor="text1"/>
                <w:sz w:val="20"/>
                <w:szCs w:val="20"/>
                <w:lang w:val="en-NL" w:eastAsia="en-GB"/>
              </w:rPr>
            </w:pPr>
            <w:r w:rsidRPr="00842E8C">
              <w:rPr>
                <w:rFonts w:asciiTheme="majorHAnsi" w:hAnsiTheme="majorHAnsi" w:cs="Arial"/>
                <w:color w:val="000000" w:themeColor="text1"/>
                <w:sz w:val="20"/>
                <w:szCs w:val="20"/>
                <w:lang w:val="en-NL" w:eastAsia="en-GB"/>
              </w:rPr>
              <w:t xml:space="preserve">We focus on developing marginalized regions and empowering underprivileged communities. Our programs emphasize establishing agroecological and soil-less farming practices rooted in a circular economy to bolster community food security. Our flagship project is based in </w:t>
            </w:r>
            <w:r w:rsidR="00977E0A">
              <w:rPr>
                <w:rFonts w:asciiTheme="majorHAnsi" w:hAnsiTheme="majorHAnsi" w:cs="Arial"/>
                <w:color w:val="000000" w:themeColor="text1"/>
                <w:sz w:val="20"/>
                <w:szCs w:val="20"/>
                <w:lang w:eastAsia="en-GB"/>
              </w:rPr>
              <w:t>East Java, Indonesia</w:t>
            </w:r>
            <w:r w:rsidRPr="00842E8C">
              <w:rPr>
                <w:rFonts w:asciiTheme="majorHAnsi" w:hAnsiTheme="majorHAnsi" w:cs="Arial"/>
                <w:color w:val="000000" w:themeColor="text1"/>
                <w:sz w:val="20"/>
                <w:szCs w:val="20"/>
                <w:lang w:val="en-NL" w:eastAsia="en-GB"/>
              </w:rPr>
              <w:t xml:space="preserve">, with plans for expansion to other villages, leveraging multidisciplinary expertise.  </w:t>
            </w:r>
          </w:p>
          <w:p w14:paraId="00FCCA20" w14:textId="77777777" w:rsidR="007E3051" w:rsidRPr="00842E8C" w:rsidRDefault="007E3051" w:rsidP="007E3051">
            <w:pPr>
              <w:shd w:val="clear" w:color="auto" w:fill="FFFFFF"/>
              <w:spacing w:after="0"/>
              <w:rPr>
                <w:rFonts w:asciiTheme="majorHAnsi" w:hAnsiTheme="majorHAnsi" w:cs="Arial"/>
                <w:color w:val="000000" w:themeColor="text1"/>
                <w:sz w:val="20"/>
                <w:szCs w:val="20"/>
                <w:lang w:val="en-NL" w:eastAsia="en-GB"/>
              </w:rPr>
            </w:pPr>
          </w:p>
          <w:p w14:paraId="7CE2D436" w14:textId="77777777" w:rsidR="007E3051" w:rsidRPr="00842E8C" w:rsidRDefault="007E3051" w:rsidP="007E3051">
            <w:pPr>
              <w:shd w:val="clear" w:color="auto" w:fill="FFFFFF"/>
              <w:spacing w:after="0"/>
              <w:rPr>
                <w:rFonts w:asciiTheme="majorHAnsi" w:hAnsiTheme="majorHAnsi" w:cs="Arial"/>
                <w:color w:val="000000" w:themeColor="text1"/>
                <w:sz w:val="20"/>
                <w:szCs w:val="20"/>
                <w:lang w:val="en-NL" w:eastAsia="en-GB"/>
              </w:rPr>
            </w:pPr>
            <w:r w:rsidRPr="00842E8C">
              <w:rPr>
                <w:rFonts w:asciiTheme="majorHAnsi" w:hAnsiTheme="majorHAnsi" w:cs="Arial"/>
                <w:color w:val="000000" w:themeColor="text1"/>
                <w:sz w:val="20"/>
                <w:szCs w:val="20"/>
                <w:lang w:val="en-NL" w:eastAsia="en-GB"/>
              </w:rPr>
              <w:t xml:space="preserve">A key strength of our initiatives is the active involvement of youth in empowerment activities, conducted in collaboration with universities. Our program implementations are supported by rigorous research, with findings disseminated through reputable scientific journals. These publications aim to provide learning tools and actionable recommendations for other communities.  </w:t>
            </w:r>
          </w:p>
          <w:p w14:paraId="24F40A5D" w14:textId="77777777" w:rsidR="007E3051" w:rsidRPr="00842E8C" w:rsidRDefault="007E3051" w:rsidP="007E3051">
            <w:pPr>
              <w:shd w:val="clear" w:color="auto" w:fill="FFFFFF"/>
              <w:spacing w:after="0"/>
              <w:rPr>
                <w:rFonts w:asciiTheme="majorHAnsi" w:hAnsiTheme="majorHAnsi" w:cs="Arial"/>
                <w:color w:val="000000" w:themeColor="text1"/>
                <w:sz w:val="20"/>
                <w:szCs w:val="20"/>
                <w:lang w:val="en-NL" w:eastAsia="en-GB"/>
              </w:rPr>
            </w:pPr>
          </w:p>
          <w:p w14:paraId="2EF7F336" w14:textId="18FF9F98" w:rsidR="007E3051" w:rsidRPr="00977E0A" w:rsidRDefault="007E3051" w:rsidP="00977E0A">
            <w:pPr>
              <w:shd w:val="clear" w:color="auto" w:fill="FFFFFF"/>
              <w:spacing w:before="60" w:after="60"/>
              <w:rPr>
                <w:rFonts w:asciiTheme="majorHAnsi" w:hAnsiTheme="majorHAnsi" w:cs="Arial"/>
                <w:color w:val="000000" w:themeColor="text1"/>
                <w:sz w:val="20"/>
                <w:szCs w:val="20"/>
                <w:lang w:val="en-NL" w:eastAsia="en-GB"/>
              </w:rPr>
            </w:pPr>
            <w:r w:rsidRPr="00842E8C">
              <w:rPr>
                <w:rFonts w:asciiTheme="majorHAnsi" w:hAnsiTheme="majorHAnsi" w:cs="Arial"/>
                <w:color w:val="000000" w:themeColor="text1"/>
                <w:sz w:val="20"/>
                <w:szCs w:val="20"/>
                <w:lang w:val="en-NL" w:eastAsia="en-GB"/>
              </w:rPr>
              <w:t xml:space="preserve">The circular </w:t>
            </w:r>
            <w:r w:rsidR="00977E0A">
              <w:rPr>
                <w:rFonts w:asciiTheme="majorHAnsi" w:hAnsiTheme="majorHAnsi" w:cs="Arial"/>
                <w:color w:val="000000" w:themeColor="text1"/>
                <w:sz w:val="20"/>
                <w:szCs w:val="20"/>
                <w:lang w:eastAsia="en-GB"/>
              </w:rPr>
              <w:t>agriculture</w:t>
            </w:r>
            <w:r w:rsidRPr="00842E8C">
              <w:rPr>
                <w:rFonts w:asciiTheme="majorHAnsi" w:hAnsiTheme="majorHAnsi" w:cs="Arial"/>
                <w:color w:val="000000" w:themeColor="text1"/>
                <w:sz w:val="20"/>
                <w:szCs w:val="20"/>
                <w:lang w:val="en-NL" w:eastAsia="en-GB"/>
              </w:rPr>
              <w:t xml:space="preserve"> model we promote engages all stakeholders in managing household and agricultural</w:t>
            </w:r>
            <w:r w:rsidR="00977E0A">
              <w:rPr>
                <w:rFonts w:asciiTheme="majorHAnsi" w:hAnsiTheme="majorHAnsi" w:cs="Arial"/>
                <w:color w:val="000000" w:themeColor="text1"/>
                <w:sz w:val="20"/>
                <w:szCs w:val="20"/>
                <w:lang w:eastAsia="en-GB"/>
              </w:rPr>
              <w:t xml:space="preserve"> </w:t>
            </w:r>
            <w:r w:rsidRPr="00842E8C">
              <w:rPr>
                <w:rFonts w:asciiTheme="majorHAnsi" w:hAnsiTheme="majorHAnsi" w:cs="Arial"/>
                <w:color w:val="000000" w:themeColor="text1"/>
                <w:sz w:val="20"/>
                <w:szCs w:val="20"/>
                <w:lang w:val="en-NL" w:eastAsia="en-GB"/>
              </w:rPr>
              <w:t>waste,</w:t>
            </w:r>
            <w:r w:rsidR="00977E0A">
              <w:rPr>
                <w:rFonts w:asciiTheme="majorHAnsi" w:hAnsiTheme="majorHAnsi" w:cs="Arial"/>
                <w:color w:val="000000" w:themeColor="text1"/>
                <w:sz w:val="20"/>
                <w:szCs w:val="20"/>
                <w:lang w:eastAsia="en-GB"/>
              </w:rPr>
              <w:t xml:space="preserve"> </w:t>
            </w:r>
            <w:r w:rsidRPr="00842E8C">
              <w:rPr>
                <w:rFonts w:asciiTheme="majorHAnsi" w:hAnsiTheme="majorHAnsi" w:cs="Arial"/>
                <w:color w:val="000000" w:themeColor="text1"/>
                <w:sz w:val="20"/>
                <w:szCs w:val="20"/>
                <w:lang w:val="en-NL" w:eastAsia="en-GB"/>
              </w:rPr>
              <w:t>transforming it into compost for farming. With lab testing and expert guidance from the ROTASI team, this compost can</w:t>
            </w:r>
            <w:r>
              <w:rPr>
                <w:rFonts w:asciiTheme="majorHAnsi" w:hAnsiTheme="majorHAnsi" w:cs="Arial"/>
                <w:color w:val="000000" w:themeColor="text1"/>
                <w:sz w:val="20"/>
                <w:szCs w:val="20"/>
                <w:lang w:eastAsia="en-GB"/>
              </w:rPr>
              <w:t xml:space="preserve"> </w:t>
            </w:r>
            <w:r w:rsidRPr="00842E8C">
              <w:rPr>
                <w:rFonts w:asciiTheme="majorHAnsi" w:hAnsiTheme="majorHAnsi" w:cs="Arial"/>
                <w:color w:val="000000" w:themeColor="text1"/>
                <w:sz w:val="20"/>
                <w:szCs w:val="20"/>
                <w:lang w:val="en-NL" w:eastAsia="en-GB"/>
              </w:rPr>
              <w:t>be refined into a signature product for the village, fostering local sustainability and economic growth.</w:t>
            </w:r>
          </w:p>
        </w:tc>
      </w:tr>
      <w:tr w:rsidR="00663985" w:rsidRPr="00A32CD9" w14:paraId="7F008FB0" w14:textId="77777777" w:rsidTr="00F2313A">
        <w:trPr>
          <w:trHeight w:val="369"/>
        </w:trPr>
        <w:tc>
          <w:tcPr>
            <w:tcW w:w="5000" w:type="pct"/>
            <w:gridSpan w:val="2"/>
          </w:tcPr>
          <w:p w14:paraId="4913F216" w14:textId="77777777" w:rsidR="007E3051" w:rsidRPr="007E3051" w:rsidRDefault="00663985" w:rsidP="007E3051">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2F3A1268" w14:textId="77777777" w:rsidR="007E3051" w:rsidRDefault="007E3051" w:rsidP="007E3051">
            <w:pPr>
              <w:shd w:val="clear" w:color="auto" w:fill="FFFFFF"/>
              <w:spacing w:before="60" w:after="60"/>
              <w:rPr>
                <w:rFonts w:asciiTheme="majorHAnsi" w:hAnsiTheme="majorHAnsi"/>
                <w:sz w:val="22"/>
              </w:rPr>
            </w:pPr>
          </w:p>
          <w:p w14:paraId="412D396B" w14:textId="61E0F127" w:rsidR="007E3051" w:rsidRPr="007E3051" w:rsidRDefault="007E3051" w:rsidP="007E3051">
            <w:pPr>
              <w:shd w:val="clear" w:color="auto" w:fill="FFFFFF"/>
              <w:spacing w:before="60" w:after="60"/>
              <w:rPr>
                <w:rFonts w:asciiTheme="majorHAnsi" w:hAnsiTheme="majorHAnsi"/>
                <w:sz w:val="22"/>
              </w:rPr>
            </w:pPr>
            <w:r>
              <w:rPr>
                <w:rFonts w:asciiTheme="majorHAnsi" w:hAnsiTheme="majorHAnsi"/>
                <w:color w:val="000000" w:themeColor="text1"/>
                <w:sz w:val="20"/>
                <w:szCs w:val="20"/>
              </w:rPr>
              <w:t>The funding availability.</w:t>
            </w:r>
          </w:p>
        </w:tc>
      </w:tr>
      <w:tr w:rsidR="00663985" w:rsidRPr="00A32CD9" w14:paraId="79D5BC54" w14:textId="77777777" w:rsidTr="00F2313A">
        <w:trPr>
          <w:trHeight w:val="369"/>
        </w:trPr>
        <w:tc>
          <w:tcPr>
            <w:tcW w:w="5000" w:type="pct"/>
            <w:gridSpan w:val="2"/>
          </w:tcPr>
          <w:p w14:paraId="15D1CED2" w14:textId="77777777" w:rsidR="007E3051" w:rsidRPr="007E3051" w:rsidRDefault="00663985" w:rsidP="007E3051">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t xml:space="preserve">Describe your </w:t>
            </w:r>
            <w:r w:rsidR="00F76639" w:rsidRPr="00A32CD9">
              <w:rPr>
                <w:rFonts w:asciiTheme="majorHAnsi" w:hAnsiTheme="majorHAnsi" w:cs="Calibri"/>
                <w:b/>
                <w:bCs/>
                <w:sz w:val="22"/>
                <w:lang w:val="en-GB" w:eastAsia="en-GB"/>
              </w:rPr>
              <w:t xml:space="preserve">good practice </w:t>
            </w:r>
            <w:r w:rsidRPr="00A32CD9">
              <w:rPr>
                <w:rFonts w:asciiTheme="majorHAnsi" w:hAnsiTheme="majorHAnsi" w:cs="Calibri"/>
                <w:sz w:val="22"/>
                <w:lang w:val="en-GB" w:eastAsia="en-GB"/>
              </w:rPr>
              <w:t xml:space="preserve">in more detail. </w:t>
            </w:r>
            <w:r w:rsidR="003D1ECA" w:rsidRPr="00A32CD9">
              <w:rPr>
                <w:rFonts w:asciiTheme="majorHAnsi" w:hAnsiTheme="majorHAnsi" w:cs="Calibri"/>
                <w:sz w:val="22"/>
                <w:lang w:eastAsia="en-GB"/>
              </w:rPr>
              <w:t xml:space="preserve">Include the main </w:t>
            </w:r>
            <w:r w:rsidR="003D1ECA" w:rsidRPr="00A32CD9">
              <w:rPr>
                <w:rFonts w:asciiTheme="majorHAnsi" w:hAnsiTheme="majorHAnsi" w:cs="Calibri"/>
                <w:b/>
                <w:bCs/>
                <w:sz w:val="22"/>
                <w:lang w:eastAsia="en-GB"/>
              </w:rPr>
              <w:t>guiding principles</w:t>
            </w:r>
            <w:r w:rsidR="003D1ECA" w:rsidRPr="00A32CD9">
              <w:rPr>
                <w:rFonts w:asciiTheme="majorHAnsi" w:hAnsiTheme="majorHAnsi" w:cs="Calibri"/>
                <w:sz w:val="22"/>
                <w:lang w:eastAsia="en-GB"/>
              </w:rPr>
              <w:t xml:space="preserve">, the </w:t>
            </w:r>
            <w:r w:rsidR="003D1ECA" w:rsidRPr="00A32CD9">
              <w:rPr>
                <w:rFonts w:asciiTheme="majorHAnsi" w:hAnsiTheme="majorHAnsi" w:cs="Calibri"/>
                <w:b/>
                <w:bCs/>
                <w:sz w:val="22"/>
                <w:lang w:eastAsia="en-GB"/>
              </w:rPr>
              <w:t>desired changes or outcomes</w:t>
            </w:r>
            <w:r w:rsidR="003D1ECA" w:rsidRPr="00A32CD9">
              <w:rPr>
                <w:rFonts w:asciiTheme="majorHAnsi" w:hAnsiTheme="majorHAnsi" w:cs="Calibri"/>
                <w:sz w:val="22"/>
                <w:lang w:eastAsia="en-GB"/>
              </w:rPr>
              <w:t xml:space="preserve"> you aim to achieve (</w:t>
            </w:r>
            <w:r w:rsidR="003D1ECA" w:rsidRPr="00A32CD9">
              <w:rPr>
                <w:rFonts w:asciiTheme="majorHAnsi" w:hAnsiTheme="majorHAnsi" w:cs="Calibri"/>
                <w:i/>
                <w:iCs/>
                <w:sz w:val="22"/>
                <w:lang w:eastAsia="en-GB"/>
              </w:rPr>
              <w:t>Theory of Change</w:t>
            </w:r>
            <w:r w:rsidR="003D1ECA" w:rsidRPr="00A32CD9">
              <w:rPr>
                <w:rFonts w:asciiTheme="majorHAnsi" w:hAnsiTheme="majorHAnsi" w:cs="Calibri"/>
                <w:sz w:val="22"/>
                <w:lang w:eastAsia="en-GB"/>
              </w:rPr>
              <w:t xml:space="preserve">), </w:t>
            </w:r>
            <w:r w:rsidR="00366CDA" w:rsidRPr="00A32CD9">
              <w:rPr>
                <w:rFonts w:asciiTheme="majorHAnsi" w:hAnsiTheme="majorHAnsi" w:cs="Calibri"/>
                <w:sz w:val="22"/>
                <w:lang w:eastAsia="en-GB"/>
              </w:rPr>
              <w:t xml:space="preserve">and </w:t>
            </w:r>
            <w:r w:rsidR="003D1ECA" w:rsidRPr="00A32CD9">
              <w:rPr>
                <w:rFonts w:asciiTheme="majorHAnsi" w:hAnsiTheme="majorHAnsi" w:cs="Calibri"/>
                <w:sz w:val="22"/>
                <w:lang w:eastAsia="en-GB"/>
              </w:rPr>
              <w:t xml:space="preserve">the </w:t>
            </w:r>
            <w:r w:rsidR="003D1ECA" w:rsidRPr="00A32CD9">
              <w:rPr>
                <w:rFonts w:asciiTheme="majorHAnsi" w:hAnsiTheme="majorHAnsi" w:cs="Calibri"/>
                <w:b/>
                <w:bCs/>
                <w:sz w:val="22"/>
                <w:lang w:eastAsia="en-GB"/>
              </w:rPr>
              <w:t>key phases of implementation</w:t>
            </w:r>
            <w:r w:rsidR="00366CDA" w:rsidRPr="00A32CD9">
              <w:rPr>
                <w:rFonts w:asciiTheme="majorHAnsi" w:hAnsiTheme="majorHAnsi" w:cs="Calibri"/>
                <w:b/>
                <w:bCs/>
                <w:sz w:val="22"/>
                <w:lang w:eastAsia="en-GB"/>
              </w:rPr>
              <w:t>.</w:t>
            </w:r>
            <w:r w:rsidR="007E3F21" w:rsidRPr="00A32CD9">
              <w:rPr>
                <w:rFonts w:asciiTheme="majorHAnsi" w:hAnsiTheme="majorHAnsi" w:cs="Calibri"/>
                <w:b/>
                <w:bCs/>
                <w:sz w:val="22"/>
                <w:lang w:eastAsia="en-GB"/>
              </w:rPr>
              <w:t xml:space="preserve"> </w:t>
            </w:r>
          </w:p>
          <w:p w14:paraId="5B3C2540" w14:textId="77777777" w:rsidR="007E3051" w:rsidRDefault="007E3051" w:rsidP="007E3051">
            <w:pPr>
              <w:shd w:val="clear" w:color="auto" w:fill="FFFFFF"/>
              <w:spacing w:before="60" w:after="60"/>
              <w:rPr>
                <w:rFonts w:asciiTheme="majorHAnsi" w:hAnsiTheme="majorHAnsi"/>
                <w:sz w:val="22"/>
              </w:rPr>
            </w:pPr>
          </w:p>
          <w:p w14:paraId="2D6DEDDB"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Guiding Principles  </w:t>
            </w:r>
          </w:p>
          <w:p w14:paraId="6D4AA9B9"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Our approach emphasizes eco-friendly, participatory methods to promote sustainable agriculture and circular economy principles. Recognizing the limited knowledge of communities in managing land and producing food </w:t>
            </w:r>
            <w:r w:rsidRPr="00842E8C">
              <w:rPr>
                <w:rFonts w:asciiTheme="majorHAnsi" w:hAnsiTheme="majorHAnsi"/>
                <w:color w:val="000000" w:themeColor="text1"/>
                <w:sz w:val="20"/>
                <w:szCs w:val="20"/>
              </w:rPr>
              <w:lastRenderedPageBreak/>
              <w:t>using available resources, the ROTASI Institute facilitates knowledge transfer and practical training. By engaging diverse stakeholders, including local youth groups (</w:t>
            </w:r>
            <w:proofErr w:type="spellStart"/>
            <w:r w:rsidRPr="00842E8C">
              <w:rPr>
                <w:rFonts w:asciiTheme="majorHAnsi" w:hAnsiTheme="majorHAnsi"/>
                <w:color w:val="000000" w:themeColor="text1"/>
                <w:sz w:val="20"/>
                <w:szCs w:val="20"/>
              </w:rPr>
              <w:t>karang</w:t>
            </w:r>
            <w:proofErr w:type="spellEnd"/>
            <w:r w:rsidRPr="00842E8C">
              <w:rPr>
                <w:rFonts w:asciiTheme="majorHAnsi" w:hAnsiTheme="majorHAnsi"/>
                <w:color w:val="000000" w:themeColor="text1"/>
                <w:sz w:val="20"/>
                <w:szCs w:val="20"/>
              </w:rPr>
              <w:t xml:space="preserve"> </w:t>
            </w:r>
            <w:proofErr w:type="spellStart"/>
            <w:r w:rsidRPr="00842E8C">
              <w:rPr>
                <w:rFonts w:asciiTheme="majorHAnsi" w:hAnsiTheme="majorHAnsi"/>
                <w:color w:val="000000" w:themeColor="text1"/>
                <w:sz w:val="20"/>
                <w:szCs w:val="20"/>
              </w:rPr>
              <w:t>taruna</w:t>
            </w:r>
            <w:proofErr w:type="spellEnd"/>
            <w:r w:rsidRPr="00842E8C">
              <w:rPr>
                <w:rFonts w:asciiTheme="majorHAnsi" w:hAnsiTheme="majorHAnsi"/>
                <w:color w:val="000000" w:themeColor="text1"/>
                <w:sz w:val="20"/>
                <w:szCs w:val="20"/>
              </w:rPr>
              <w:t xml:space="preserve">), universities, NGOs, and private sector partners, we ensure inclusivity and long-term sustainability in addressing food and nutrition security challenges.  </w:t>
            </w:r>
          </w:p>
          <w:p w14:paraId="645DFCC4" w14:textId="3E1F6168"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bdr w:val="none" w:sz="0" w:space="0" w:color="auto" w:frame="1"/>
              </w:rPr>
              <w:fldChar w:fldCharType="begin"/>
            </w:r>
            <w:r w:rsidRPr="00842E8C">
              <w:rPr>
                <w:rFonts w:asciiTheme="majorHAnsi" w:hAnsiTheme="majorHAnsi"/>
                <w:color w:val="000000" w:themeColor="text1"/>
                <w:sz w:val="20"/>
                <w:szCs w:val="20"/>
                <w:bdr w:val="none" w:sz="0" w:space="0" w:color="auto" w:frame="1"/>
              </w:rPr>
              <w:instrText xml:space="preserve"> INCLUDEPICTURE "https://lh7-rt.googleusercontent.com/docsz/AD_4nXdpZ2f69QiW9yXuA6P8J9c4OpKJTeEJbdK7zQu5S1aswIWWLH-BYvkuPVK1cTwQDkfG4_xofIqWAhgj1X8wOm_9dCzpDE65BLUFDyVmP4MEKRsmuRhF27zmB4GOHeYe9UzYAao2EFxc7OKZBl3v9EQ?key=OrjdjzeWCCDd3sUyyalw-smz" \* MERGEFORMATINET </w:instrText>
            </w:r>
            <w:r w:rsidRPr="00842E8C">
              <w:rPr>
                <w:rFonts w:asciiTheme="majorHAnsi" w:hAnsiTheme="majorHAnsi"/>
                <w:color w:val="000000" w:themeColor="text1"/>
                <w:sz w:val="20"/>
                <w:szCs w:val="20"/>
                <w:bdr w:val="none" w:sz="0" w:space="0" w:color="auto" w:frame="1"/>
              </w:rPr>
              <w:fldChar w:fldCharType="separate"/>
            </w:r>
            <w:r w:rsidRPr="00842E8C">
              <w:rPr>
                <w:rFonts w:asciiTheme="majorHAnsi" w:hAnsiTheme="majorHAnsi"/>
                <w:noProof/>
                <w:color w:val="000000" w:themeColor="text1"/>
                <w:sz w:val="20"/>
                <w:szCs w:val="20"/>
                <w:bdr w:val="none" w:sz="0" w:space="0" w:color="auto" w:frame="1"/>
              </w:rPr>
              <w:drawing>
                <wp:inline distT="0" distB="0" distL="0" distR="0" wp14:anchorId="54E8B709" wp14:editId="7EC2AF74">
                  <wp:extent cx="3116580" cy="3024373"/>
                  <wp:effectExtent l="0" t="0" r="0" b="0"/>
                  <wp:docPr id="77445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2115" cy="3029744"/>
                          </a:xfrm>
                          <a:prstGeom prst="rect">
                            <a:avLst/>
                          </a:prstGeom>
                          <a:noFill/>
                          <a:ln>
                            <a:noFill/>
                          </a:ln>
                        </pic:spPr>
                      </pic:pic>
                    </a:graphicData>
                  </a:graphic>
                </wp:inline>
              </w:drawing>
            </w:r>
            <w:r w:rsidRPr="00842E8C">
              <w:rPr>
                <w:rFonts w:asciiTheme="majorHAnsi" w:hAnsiTheme="majorHAnsi"/>
                <w:color w:val="000000" w:themeColor="text1"/>
                <w:sz w:val="20"/>
                <w:szCs w:val="20"/>
                <w:bdr w:val="none" w:sz="0" w:space="0" w:color="auto" w:frame="1"/>
              </w:rPr>
              <w:fldChar w:fldCharType="end"/>
            </w:r>
          </w:p>
          <w:p w14:paraId="04B6CE0A"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Theory of Change  </w:t>
            </w:r>
          </w:p>
          <w:p w14:paraId="740AF925"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Our Theory of Change is rooted in empowering communities to adopt sustainable agricultural practices that improve food security and resilience to climate variability. We aim to transform rural areas into knowledge hubs for agroecology, fostering collaborations between researchers and communities.  </w:t>
            </w:r>
          </w:p>
          <w:p w14:paraId="64050463"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2F864539"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1.  Short-Term Goals:   </w:t>
            </w:r>
          </w:p>
          <w:p w14:paraId="4D1A6DD4"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Equip villages with sustainable agricultural systems integrating local wisdom.  </w:t>
            </w:r>
          </w:p>
          <w:p w14:paraId="09F43ADB" w14:textId="3A4EDB6F"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Train communities in </w:t>
            </w:r>
            <w:r w:rsidR="00977E0A">
              <w:rPr>
                <w:rFonts w:asciiTheme="majorHAnsi" w:hAnsiTheme="majorHAnsi"/>
                <w:color w:val="000000" w:themeColor="text1"/>
                <w:sz w:val="20"/>
                <w:szCs w:val="20"/>
              </w:rPr>
              <w:t>farming</w:t>
            </w:r>
            <w:r w:rsidRPr="00842E8C">
              <w:rPr>
                <w:rFonts w:asciiTheme="majorHAnsi" w:hAnsiTheme="majorHAnsi"/>
                <w:color w:val="000000" w:themeColor="text1"/>
                <w:sz w:val="20"/>
                <w:szCs w:val="20"/>
              </w:rPr>
              <w:t xml:space="preserve"> practices, composting.  </w:t>
            </w:r>
          </w:p>
          <w:p w14:paraId="7982990E"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Promote stakeholder collaboration to align efforts.  </w:t>
            </w:r>
          </w:p>
          <w:p w14:paraId="2236A274"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2502F311"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2.  Medium-Term Goals:   </w:t>
            </w:r>
          </w:p>
          <w:p w14:paraId="7D338C1E" w14:textId="170ABD60"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Increase public awareness of agroecology</w:t>
            </w:r>
            <w:r w:rsidR="00977E0A">
              <w:rPr>
                <w:rFonts w:asciiTheme="majorHAnsi" w:hAnsiTheme="majorHAnsi"/>
                <w:color w:val="000000" w:themeColor="text1"/>
                <w:sz w:val="20"/>
                <w:szCs w:val="20"/>
              </w:rPr>
              <w:t>, soil-less farming</w:t>
            </w:r>
            <w:r w:rsidRPr="00842E8C">
              <w:rPr>
                <w:rFonts w:asciiTheme="majorHAnsi" w:hAnsiTheme="majorHAnsi"/>
                <w:color w:val="000000" w:themeColor="text1"/>
                <w:sz w:val="20"/>
                <w:szCs w:val="20"/>
              </w:rPr>
              <w:t xml:space="preserve"> and food security through campaigns and workshops.  </w:t>
            </w:r>
          </w:p>
          <w:p w14:paraId="3D935CE6"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Enhance community participation in environmentally friendly practices.  </w:t>
            </w:r>
          </w:p>
          <w:p w14:paraId="595FC316"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49CC1389"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3.  Long-Term Goals:   </w:t>
            </w:r>
          </w:p>
          <w:p w14:paraId="351641DE"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Establish “Sustainable Agriculture and Knowledge Centers” as research and learning hubs.  </w:t>
            </w:r>
          </w:p>
          <w:p w14:paraId="31E9A5FC"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Facilitate collaborations between international and local researchers to innovate agroecological practices.  </w:t>
            </w:r>
          </w:p>
          <w:p w14:paraId="6B918132"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Promote circular economy-based systems for community-driven, climate-resilient agriculture.  </w:t>
            </w:r>
          </w:p>
          <w:p w14:paraId="48165466"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1BB0A300"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Key Phases of Implementation  </w:t>
            </w:r>
          </w:p>
          <w:p w14:paraId="6269F796"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164C255D"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1.  Preparation and Stakeholder Engagement:   </w:t>
            </w:r>
          </w:p>
          <w:p w14:paraId="02421B88"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Networking:  Leverage partnerships with local organizations, government representatives, universities, and NGOs.  </w:t>
            </w:r>
          </w:p>
          <w:p w14:paraId="3D26F378"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Team Allocation:  Assign ROTASI Institute members to roles based on expertise and establish clear communication channels.  </w:t>
            </w:r>
          </w:p>
          <w:p w14:paraId="1A570BE1"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lastRenderedPageBreak/>
              <w:t xml:space="preserve">   -  Timeline and Goals:  Develop a structured implementation and evaluation timeline.  </w:t>
            </w:r>
          </w:p>
          <w:p w14:paraId="186F7395"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06B1E17E"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2.  Capacity Building and Training:   </w:t>
            </w:r>
          </w:p>
          <w:p w14:paraId="71244163"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Collaborate with Universitas Negeri Malang and local organizations to implement programs.  </w:t>
            </w:r>
          </w:p>
          <w:p w14:paraId="16ED7006"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Involve university students as interns for field activities, enhancing community engagement.  </w:t>
            </w:r>
          </w:p>
          <w:p w14:paraId="2DEF4FCD"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Conduct training sessions on rainwater harvesting, agroecological farming, composting, business modeling, and post-harvest product promotion.  </w:t>
            </w:r>
          </w:p>
          <w:p w14:paraId="50D53919"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1EFC54D1"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3.  Program Implementation:   </w:t>
            </w:r>
          </w:p>
          <w:p w14:paraId="514E9C82"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Launch on-farm workshops and knowledge centers in Malang (East Java) and </w:t>
            </w:r>
            <w:proofErr w:type="spellStart"/>
            <w:r w:rsidRPr="00842E8C">
              <w:rPr>
                <w:rFonts w:asciiTheme="majorHAnsi" w:hAnsiTheme="majorHAnsi"/>
                <w:color w:val="000000" w:themeColor="text1"/>
                <w:sz w:val="20"/>
                <w:szCs w:val="20"/>
              </w:rPr>
              <w:t>Sukabumi</w:t>
            </w:r>
            <w:proofErr w:type="spellEnd"/>
            <w:r w:rsidRPr="00842E8C">
              <w:rPr>
                <w:rFonts w:asciiTheme="majorHAnsi" w:hAnsiTheme="majorHAnsi"/>
                <w:color w:val="000000" w:themeColor="text1"/>
                <w:sz w:val="20"/>
                <w:szCs w:val="20"/>
              </w:rPr>
              <w:t xml:space="preserve"> (West Java).  </w:t>
            </w:r>
          </w:p>
          <w:p w14:paraId="4FD7051C"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Facilitate experience-sharing between agroecological farmers and conventional farmers.  </w:t>
            </w:r>
          </w:p>
          <w:p w14:paraId="06EBF3DE"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Provide science-based insights on enhancing crop productivity and resilience.  </w:t>
            </w:r>
          </w:p>
          <w:p w14:paraId="24F74652"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3D5173E2"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4.  Knowledge Dissemination:   </w:t>
            </w:r>
          </w:p>
          <w:p w14:paraId="78D77280"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Document activities and share them on social media and our official website (www.rotasi.or.id).  </w:t>
            </w:r>
          </w:p>
          <w:p w14:paraId="7C508AB0"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Produce a short documentary featuring farmer and expert testimonies to broaden outreach.  </w:t>
            </w:r>
          </w:p>
          <w:p w14:paraId="38E57B3F"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56B5FCB9"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5.  Scaling and Evaluation:   </w:t>
            </w:r>
          </w:p>
          <w:p w14:paraId="1EAD2112"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Design a blueprint to expand the program nationally.  </w:t>
            </w:r>
          </w:p>
          <w:p w14:paraId="72DA7D89"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 xml:space="preserve">   - Monitor and evaluate outcomes to refine the approach and ensure sustainability.  </w:t>
            </w:r>
          </w:p>
          <w:p w14:paraId="430EF458"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p>
          <w:p w14:paraId="2FC0AC4F" w14:textId="77777777" w:rsidR="007E3051" w:rsidRPr="00842E8C" w:rsidRDefault="007E3051" w:rsidP="007E3051">
            <w:pPr>
              <w:shd w:val="clear" w:color="auto" w:fill="FFFFFF"/>
              <w:spacing w:before="60" w:after="60"/>
              <w:rPr>
                <w:rFonts w:asciiTheme="majorHAnsi" w:hAnsiTheme="majorHAnsi"/>
                <w:color w:val="000000" w:themeColor="text1"/>
                <w:sz w:val="20"/>
                <w:szCs w:val="20"/>
              </w:rPr>
            </w:pPr>
            <w:r w:rsidRPr="00842E8C">
              <w:rPr>
                <w:rFonts w:asciiTheme="majorHAnsi" w:hAnsiTheme="majorHAnsi"/>
                <w:color w:val="000000" w:themeColor="text1"/>
                <w:sz w:val="20"/>
                <w:szCs w:val="20"/>
              </w:rPr>
              <w:t>By combining participatory training with rigorous research and stakeholder collaboration, our program promotes sustainable agriculture as a viable solution for improving food security and building climate resilience in Indonesia. Through these initiatives, we aim to inspire and empower communities, creating scalable models for national and international application.</w:t>
            </w:r>
          </w:p>
          <w:p w14:paraId="24A8C68C" w14:textId="60148BDB" w:rsidR="007E3051" w:rsidRPr="007E3051" w:rsidRDefault="007E3051" w:rsidP="007E3051">
            <w:pPr>
              <w:shd w:val="clear" w:color="auto" w:fill="FFFFFF"/>
              <w:spacing w:before="60" w:after="60"/>
              <w:rPr>
                <w:rFonts w:asciiTheme="majorHAnsi" w:hAnsiTheme="majorHAnsi"/>
                <w:sz w:val="22"/>
              </w:rPr>
            </w:pPr>
          </w:p>
        </w:tc>
      </w:tr>
      <w:tr w:rsidR="00824EB7" w:rsidRPr="00A32CD9" w14:paraId="6463E4C9" w14:textId="77777777" w:rsidTr="00F2313A">
        <w:trPr>
          <w:trHeight w:val="369"/>
        </w:trPr>
        <w:tc>
          <w:tcPr>
            <w:tcW w:w="5000" w:type="pct"/>
            <w:gridSpan w:val="2"/>
          </w:tcPr>
          <w:p w14:paraId="45E530DD" w14:textId="77777777" w:rsidR="007E3051" w:rsidRPr="007E3051" w:rsidRDefault="00824EB7" w:rsidP="007E3051">
            <w:pPr>
              <w:pStyle w:val="ListParagraph"/>
              <w:numPr>
                <w:ilvl w:val="0"/>
                <w:numId w:val="48"/>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lastRenderedPageBreak/>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w:t>
            </w:r>
            <w:r w:rsidR="00F76639" w:rsidRPr="00A32CD9">
              <w:rPr>
                <w:rFonts w:asciiTheme="majorHAnsi" w:hAnsiTheme="majorHAnsi" w:cs="Calibri"/>
                <w:sz w:val="22"/>
                <w:lang w:val="en-GB" w:eastAsia="en-GB"/>
              </w:rPr>
              <w:t>good practice</w:t>
            </w:r>
            <w:r w:rsidRPr="00A32CD9">
              <w:rPr>
                <w:rFonts w:asciiTheme="majorHAnsi" w:hAnsiTheme="majorHAnsi" w:cs="Calibri"/>
                <w:sz w:val="22"/>
                <w:lang w:val="en-GB" w:eastAsia="en-GB"/>
              </w:rPr>
              <w:t xml:space="preserve">, and what are their respective roles? </w:t>
            </w:r>
            <w:r w:rsidRPr="00A32CD9">
              <w:rPr>
                <w:rFonts w:asciiTheme="majorHAnsi" w:hAnsiTheme="majorHAnsi" w:cs="Calibri"/>
                <w:i/>
                <w:iCs/>
                <w:sz w:val="22"/>
                <w:lang w:val="en-GB" w:eastAsia="en-GB"/>
              </w:rPr>
              <w:t>Consider</w:t>
            </w:r>
            <w:r w:rsidR="005F39A2" w:rsidRPr="00A32CD9">
              <w:rPr>
                <w:rFonts w:asciiTheme="majorHAnsi" w:hAnsiTheme="majorHAnsi" w:cs="Calibri"/>
                <w:i/>
                <w:iCs/>
                <w:sz w:val="22"/>
                <w:lang w:val="en-GB" w:eastAsia="en-GB"/>
              </w:rPr>
              <w:t xml:space="preserve"> </w:t>
            </w:r>
            <w:r w:rsidRPr="00A32CD9">
              <w:rPr>
                <w:rFonts w:asciiTheme="majorHAnsi" w:hAnsiTheme="majorHAnsi" w:cs="Calibri"/>
                <w:i/>
                <w:iCs/>
                <w:sz w:val="22"/>
                <w:lang w:val="en-GB" w:eastAsia="en-GB"/>
              </w:rPr>
              <w:t>local partners, government, local authorities, community radios, civil society, research, the private sector, etc.</w:t>
            </w:r>
          </w:p>
          <w:p w14:paraId="01F9E6D7" w14:textId="77777777" w:rsidR="007E3051" w:rsidRPr="00842E8C" w:rsidRDefault="007E3051" w:rsidP="007E3051">
            <w:pPr>
              <w:shd w:val="clear" w:color="auto" w:fill="FFFFFF"/>
              <w:spacing w:before="60" w:after="60"/>
              <w:rPr>
                <w:rFonts w:asciiTheme="majorHAnsi" w:hAnsiTheme="majorHAnsi" w:cs="Calibri"/>
                <w:b/>
                <w:bCs/>
                <w:color w:val="000000" w:themeColor="text1"/>
                <w:sz w:val="20"/>
                <w:szCs w:val="20"/>
                <w:lang w:val="en-GB" w:eastAsia="en-GB"/>
              </w:rPr>
            </w:pPr>
            <w:r w:rsidRPr="00842E8C">
              <w:rPr>
                <w:rFonts w:asciiTheme="majorHAnsi" w:hAnsiTheme="majorHAnsi"/>
                <w:color w:val="000000" w:themeColor="text1"/>
                <w:sz w:val="20"/>
                <w:szCs w:val="20"/>
              </w:rPr>
              <w:t xml:space="preserve">The community's understanding of managing their land using circular economy principles and sustainable agriculture is still limited, particularly when it comes to producing everyday food from available resources. Our approach emphasizes eco-friendly methods that prioritize active community involvement. The ROTASI Institute plays a key role in supporting the community through knowledge sharing and hands-on training. We also collaborate with various stakeholders, including local youth, to ensure the success of our program. These stakeholders include universities, private sector partners, and local youth organizations (such as Karang </w:t>
            </w:r>
            <w:proofErr w:type="spellStart"/>
            <w:r w:rsidRPr="00842E8C">
              <w:rPr>
                <w:rFonts w:asciiTheme="majorHAnsi" w:hAnsiTheme="majorHAnsi"/>
                <w:color w:val="000000" w:themeColor="text1"/>
                <w:sz w:val="20"/>
                <w:szCs w:val="20"/>
              </w:rPr>
              <w:t>Taruna</w:t>
            </w:r>
            <w:proofErr w:type="spellEnd"/>
            <w:r w:rsidRPr="00842E8C">
              <w:rPr>
                <w:rFonts w:asciiTheme="majorHAnsi" w:hAnsiTheme="majorHAnsi"/>
                <w:color w:val="000000" w:themeColor="text1"/>
                <w:sz w:val="20"/>
                <w:szCs w:val="20"/>
              </w:rPr>
              <w:t xml:space="preserve">). Our campaign targets several audiences, such as community farmers (including young farmers), local residents, and high school and college students near our workshops and knowledge centers. Additionally, we aim to reach people beyond these centers, both nationally and internationally. In addition to the workshops and social media campaigns, we plan to host an online mini-seminar featuring agroecology experts from the Netherlands. This collaboration is made possible through the network of </w:t>
            </w:r>
            <w:proofErr w:type="spellStart"/>
            <w:r w:rsidRPr="00842E8C">
              <w:rPr>
                <w:rFonts w:asciiTheme="majorHAnsi" w:hAnsiTheme="majorHAnsi"/>
                <w:color w:val="000000" w:themeColor="text1"/>
                <w:sz w:val="20"/>
                <w:szCs w:val="20"/>
              </w:rPr>
              <w:t>Rotasi</w:t>
            </w:r>
            <w:proofErr w:type="spellEnd"/>
            <w:r w:rsidRPr="00842E8C">
              <w:rPr>
                <w:rFonts w:asciiTheme="majorHAnsi" w:hAnsiTheme="majorHAnsi"/>
                <w:color w:val="000000" w:themeColor="text1"/>
                <w:sz w:val="20"/>
                <w:szCs w:val="20"/>
              </w:rPr>
              <w:t xml:space="preserve"> Institute members, many of whom studied at Wageningen University &amp; Research in the Netherlands. Through this campaign, we hope to increase the adoption of agroecology among local farmers near our workshop sites. Furthermore, we aim to raise awareness both locally and globally about sustainable agricultural systems that are better suited to climate change and contribute to protecting the planet from further environmental degradation.</w:t>
            </w:r>
          </w:p>
          <w:p w14:paraId="1E52AA81" w14:textId="032CB965" w:rsidR="007E3051" w:rsidRPr="007E3051" w:rsidRDefault="007E3051" w:rsidP="007E3051">
            <w:pPr>
              <w:shd w:val="clear" w:color="auto" w:fill="FFFFFF"/>
              <w:spacing w:before="60" w:after="60"/>
              <w:rPr>
                <w:rFonts w:asciiTheme="majorHAnsi" w:hAnsiTheme="majorHAnsi" w:cs="Calibri"/>
                <w:b/>
                <w:bCs/>
                <w:sz w:val="22"/>
                <w:lang w:val="en-GB" w:eastAsia="en-GB"/>
              </w:rPr>
            </w:pPr>
          </w:p>
        </w:tc>
      </w:tr>
      <w:tr w:rsidR="00663985" w:rsidRPr="00A32CD9" w14:paraId="7CAB1FBA" w14:textId="77777777" w:rsidTr="001845BC">
        <w:trPr>
          <w:trHeight w:val="2755"/>
        </w:trPr>
        <w:tc>
          <w:tcPr>
            <w:tcW w:w="5000" w:type="pct"/>
            <w:gridSpan w:val="2"/>
          </w:tcPr>
          <w:p w14:paraId="4174B2E4" w14:textId="4EAC4223" w:rsidR="00EB4A88" w:rsidRPr="00A32CD9" w:rsidRDefault="00663985" w:rsidP="00292C3B">
            <w:pPr>
              <w:pStyle w:val="ListParagraph"/>
              <w:numPr>
                <w:ilvl w:val="0"/>
                <w:numId w:val="48"/>
              </w:numPr>
              <w:rPr>
                <w:rFonts w:asciiTheme="majorHAnsi" w:hAnsiTheme="majorHAnsi" w:cs="Calibri"/>
                <w:sz w:val="22"/>
                <w:lang w:val="en-GB" w:eastAsia="en-GB"/>
              </w:rPr>
            </w:pPr>
            <w:r w:rsidRPr="00A32CD9">
              <w:rPr>
                <w:rFonts w:asciiTheme="majorHAnsi" w:hAnsiTheme="majorHAnsi" w:cs="Calibri"/>
                <w:sz w:val="22"/>
                <w:lang w:val="en-GB" w:eastAsia="en-GB"/>
              </w:rPr>
              <w:lastRenderedPageBreak/>
              <w:t xml:space="preserve">How does your intervention ensure </w:t>
            </w:r>
            <w:r w:rsidRPr="00A32CD9">
              <w:rPr>
                <w:rFonts w:asciiTheme="majorHAnsi" w:hAnsiTheme="majorHAnsi" w:cs="Calibri"/>
                <w:b/>
                <w:bCs/>
                <w:sz w:val="22"/>
                <w:lang w:val="en-GB" w:eastAsia="en-GB"/>
              </w:rPr>
              <w:t xml:space="preserve">inclusivity and </w:t>
            </w:r>
            <w:r w:rsidR="00CE795B" w:rsidRPr="00A32CD9">
              <w:rPr>
                <w:rFonts w:asciiTheme="majorHAnsi" w:hAnsiTheme="majorHAnsi" w:cs="Calibri"/>
                <w:b/>
                <w:bCs/>
                <w:sz w:val="22"/>
                <w:lang w:val="en-GB" w:eastAsia="en-GB"/>
              </w:rPr>
              <w:t>equal and meaningful</w:t>
            </w:r>
            <w:r w:rsidR="003467DE" w:rsidRPr="00A32CD9">
              <w:rPr>
                <w:rFonts w:asciiTheme="majorHAnsi" w:hAnsiTheme="majorHAnsi" w:cs="Calibri"/>
                <w:b/>
                <w:bCs/>
                <w:sz w:val="22"/>
                <w:lang w:val="en-GB" w:eastAsia="en-GB"/>
              </w:rPr>
              <w:t xml:space="preserve"> </w:t>
            </w:r>
            <w:r w:rsidRPr="00A32CD9">
              <w:rPr>
                <w:rFonts w:asciiTheme="majorHAnsi" w:hAnsiTheme="majorHAnsi" w:cs="Calibri"/>
                <w:b/>
                <w:bCs/>
                <w:sz w:val="22"/>
                <w:lang w:val="en-GB" w:eastAsia="en-GB"/>
              </w:rPr>
              <w:t>participation</w:t>
            </w:r>
            <w:r w:rsidRPr="00A32CD9">
              <w:rPr>
                <w:rFonts w:asciiTheme="majorHAnsi" w:hAnsiTheme="majorHAnsi" w:cs="Calibri"/>
                <w:sz w:val="22"/>
                <w:lang w:val="en-GB" w:eastAsia="en-GB"/>
              </w:rPr>
              <w:t xml:space="preserve"> within the </w:t>
            </w:r>
            <w:r w:rsidRPr="00A32CD9">
              <w:rPr>
                <w:rFonts w:asciiTheme="majorHAnsi" w:hAnsiTheme="majorHAnsi" w:cs="Calibri"/>
                <w:b/>
                <w:bCs/>
                <w:sz w:val="22"/>
                <w:lang w:val="en-GB" w:eastAsia="en-GB"/>
              </w:rPr>
              <w:t>community</w:t>
            </w:r>
            <w:r w:rsidR="00717267" w:rsidRPr="00A32CD9">
              <w:rPr>
                <w:rFonts w:asciiTheme="majorHAnsi" w:hAnsiTheme="majorHAnsi" w:cs="Calibri"/>
                <w:b/>
                <w:bCs/>
                <w:sz w:val="22"/>
                <w:lang w:val="en-GB" w:eastAsia="en-GB"/>
              </w:rPr>
              <w:t>?</w:t>
            </w:r>
          </w:p>
          <w:p w14:paraId="749469C8" w14:textId="735D2A43" w:rsidR="00663985" w:rsidRPr="007E3051" w:rsidRDefault="007E3051" w:rsidP="007E3051">
            <w:pPr>
              <w:rPr>
                <w:rFonts w:asciiTheme="majorHAnsi" w:hAnsiTheme="majorHAnsi"/>
                <w:sz w:val="22"/>
              </w:rPr>
            </w:pPr>
            <w:r w:rsidRPr="00842E8C">
              <w:rPr>
                <w:rFonts w:asciiTheme="majorHAnsi" w:hAnsiTheme="majorHAnsi" w:cs="Calibri"/>
                <w:color w:val="000000" w:themeColor="text1"/>
                <w:sz w:val="20"/>
                <w:szCs w:val="20"/>
                <w:lang w:val="en-GB" w:eastAsia="en-GB"/>
              </w:rPr>
              <w:t>We prioritize inclusivity and ensure equal, meaningful participation by engaging a diverse range of groups. To achieve this, we will adopt tailored approaches and design specific events that cater to the unique needs and interests of different community segments. This will ensure that their presence is recognized, valued, and highlighted throughout our initiatives.</w:t>
            </w:r>
          </w:p>
        </w:tc>
      </w:tr>
      <w:tr w:rsidR="00663985" w:rsidRPr="00A32CD9" w14:paraId="46F13989" w14:textId="77777777" w:rsidTr="00F2313A">
        <w:trPr>
          <w:trHeight w:val="369"/>
        </w:trPr>
        <w:tc>
          <w:tcPr>
            <w:tcW w:w="5000" w:type="pct"/>
            <w:gridSpan w:val="2"/>
          </w:tcPr>
          <w:p w14:paraId="291957DB" w14:textId="77777777" w:rsidR="00663985" w:rsidRDefault="00253493" w:rsidP="007E3051">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sz w:val="22"/>
              </w:rPr>
              <w:t>By using community engagement, w</w:t>
            </w:r>
            <w:r w:rsidR="00CD4301" w:rsidRPr="00A32CD9">
              <w:rPr>
                <w:rFonts w:asciiTheme="majorHAnsi" w:hAnsiTheme="majorHAnsi"/>
                <w:sz w:val="22"/>
              </w:rPr>
              <w:t xml:space="preserve">hat </w:t>
            </w:r>
            <w:r w:rsidR="00CD4301" w:rsidRPr="00A32CD9">
              <w:rPr>
                <w:rFonts w:asciiTheme="majorHAnsi" w:hAnsiTheme="majorHAnsi"/>
                <w:b/>
                <w:bCs/>
                <w:sz w:val="22"/>
              </w:rPr>
              <w:t>results and impacts</w:t>
            </w:r>
            <w:r w:rsidR="00CD4301" w:rsidRPr="00A32CD9">
              <w:rPr>
                <w:rFonts w:asciiTheme="majorHAnsi" w:hAnsiTheme="majorHAnsi"/>
                <w:sz w:val="22"/>
              </w:rPr>
              <w:t xml:space="preserve"> </w:t>
            </w:r>
            <w:r w:rsidR="008060D5" w:rsidRPr="00A32CD9">
              <w:rPr>
                <w:rFonts w:asciiTheme="majorHAnsi" w:hAnsiTheme="majorHAnsi"/>
                <w:sz w:val="22"/>
              </w:rPr>
              <w:t>have</w:t>
            </w:r>
            <w:r w:rsidR="00CD4301" w:rsidRPr="00A32CD9">
              <w:rPr>
                <w:rFonts w:asciiTheme="majorHAnsi" w:hAnsiTheme="majorHAnsi"/>
                <w:sz w:val="22"/>
              </w:rPr>
              <w:t xml:space="preserve"> your good practice achieved</w:t>
            </w:r>
            <w:r w:rsidR="007E3051">
              <w:rPr>
                <w:rFonts w:asciiTheme="majorHAnsi" w:hAnsiTheme="majorHAnsi"/>
                <w:sz w:val="22"/>
              </w:rPr>
              <w:t>?</w:t>
            </w:r>
          </w:p>
          <w:p w14:paraId="6E517B39" w14:textId="62330921" w:rsidR="007E3051" w:rsidRPr="007E3051" w:rsidRDefault="007E3051" w:rsidP="007E3051">
            <w:pPr>
              <w:shd w:val="clear" w:color="auto" w:fill="FFFFFF"/>
              <w:spacing w:before="60" w:after="60"/>
              <w:jc w:val="left"/>
              <w:rPr>
                <w:rFonts w:asciiTheme="majorHAnsi" w:hAnsiTheme="majorHAnsi"/>
                <w:sz w:val="22"/>
              </w:rPr>
            </w:pPr>
            <w:r w:rsidRPr="00842E8C">
              <w:rPr>
                <w:rFonts w:asciiTheme="majorHAnsi" w:hAnsiTheme="majorHAnsi"/>
                <w:color w:val="000000" w:themeColor="text1"/>
                <w:sz w:val="20"/>
                <w:szCs w:val="20"/>
              </w:rPr>
              <w:t>Our program provides a platform that empowers young people and local residents to actively participate in the development of their own community. To date, we have positively impacted over 50 village residents and engaged more than 10,000 young people through a variety of educational activities, both online and offline.</w:t>
            </w:r>
          </w:p>
        </w:tc>
      </w:tr>
      <w:tr w:rsidR="006D456E" w:rsidRPr="00A32CD9" w14:paraId="4BC5100C" w14:textId="77777777" w:rsidTr="00F2313A">
        <w:trPr>
          <w:trHeight w:val="369"/>
        </w:trPr>
        <w:tc>
          <w:tcPr>
            <w:tcW w:w="5000" w:type="pct"/>
            <w:gridSpan w:val="2"/>
          </w:tcPr>
          <w:p w14:paraId="5755DB66" w14:textId="57C57BBD" w:rsidR="00CA4871" w:rsidRPr="00A32CD9" w:rsidRDefault="00EF79DD" w:rsidP="00D40069">
            <w:pPr>
              <w:pStyle w:val="ListParagraph"/>
              <w:numPr>
                <w:ilvl w:val="0"/>
                <w:numId w:val="48"/>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w:t>
            </w:r>
            <w:r w:rsidR="0044403E" w:rsidRPr="00A32CD9">
              <w:rPr>
                <w:rFonts w:asciiTheme="majorHAnsi" w:hAnsiTheme="majorHAnsi"/>
                <w:sz w:val="22"/>
              </w:rPr>
              <w:t>has the good practice</w:t>
            </w:r>
            <w:r w:rsidR="006D456E" w:rsidRPr="00A32CD9">
              <w:rPr>
                <w:rFonts w:asciiTheme="majorHAnsi" w:hAnsiTheme="majorHAnsi"/>
                <w:sz w:val="22"/>
              </w:rPr>
              <w:t xml:space="preserve"> </w:t>
            </w:r>
            <w:r w:rsidR="003908D1" w:rsidRPr="00A32CD9">
              <w:rPr>
                <w:rFonts w:asciiTheme="majorHAnsi" w:hAnsiTheme="majorHAnsi"/>
                <w:sz w:val="22"/>
              </w:rPr>
              <w:t xml:space="preserve">led to </w:t>
            </w:r>
            <w:r w:rsidR="00201777" w:rsidRPr="00A32CD9">
              <w:rPr>
                <w:rFonts w:asciiTheme="majorHAnsi" w:hAnsiTheme="majorHAnsi"/>
                <w:sz w:val="22"/>
              </w:rPr>
              <w:t>improvements in terms of</w:t>
            </w:r>
            <w:r w:rsidR="006D456E" w:rsidRPr="00A32CD9">
              <w:rPr>
                <w:rFonts w:asciiTheme="majorHAnsi" w:hAnsiTheme="majorHAnsi"/>
                <w:sz w:val="22"/>
              </w:rPr>
              <w:t xml:space="preserve"> </w:t>
            </w:r>
            <w:r w:rsidR="006D456E" w:rsidRPr="00A32CD9">
              <w:rPr>
                <w:rFonts w:asciiTheme="majorHAnsi" w:hAnsiTheme="majorHAnsi"/>
                <w:b/>
                <w:bCs/>
                <w:sz w:val="22"/>
              </w:rPr>
              <w:t xml:space="preserve">gender equality, women’s empowerment, </w:t>
            </w:r>
            <w:r w:rsidR="000317B0" w:rsidRPr="00A32CD9">
              <w:rPr>
                <w:rFonts w:asciiTheme="majorHAnsi" w:hAnsiTheme="majorHAnsi"/>
                <w:b/>
                <w:bCs/>
                <w:sz w:val="22"/>
              </w:rPr>
              <w:t>and/or</w:t>
            </w:r>
            <w:r w:rsidR="006D456E" w:rsidRPr="00A32CD9">
              <w:rPr>
                <w:rFonts w:asciiTheme="majorHAnsi" w:hAnsiTheme="majorHAnsi"/>
                <w:sz w:val="22"/>
              </w:rPr>
              <w:t xml:space="preserve"> </w:t>
            </w:r>
            <w:r w:rsidR="006D456E" w:rsidRPr="00A32CD9">
              <w:rPr>
                <w:rFonts w:asciiTheme="majorHAnsi" w:hAnsiTheme="majorHAnsi"/>
                <w:b/>
                <w:bCs/>
                <w:sz w:val="22"/>
              </w:rPr>
              <w:t>social inclusion</w:t>
            </w:r>
            <w:r w:rsidR="006D456E" w:rsidRPr="00A32CD9">
              <w:rPr>
                <w:rFonts w:asciiTheme="majorHAnsi" w:hAnsiTheme="majorHAnsi"/>
                <w:sz w:val="22"/>
              </w:rPr>
              <w:t>?</w:t>
            </w:r>
          </w:p>
          <w:p w14:paraId="77DF4773" w14:textId="5B5785BC" w:rsidR="006D456E" w:rsidRPr="007E3051" w:rsidRDefault="007E3051" w:rsidP="007E3051">
            <w:pPr>
              <w:shd w:val="clear" w:color="auto" w:fill="FFFFFF"/>
              <w:spacing w:before="60" w:after="60"/>
              <w:jc w:val="left"/>
              <w:rPr>
                <w:rFonts w:asciiTheme="majorHAnsi" w:hAnsiTheme="majorHAnsi"/>
                <w:b/>
                <w:bCs/>
                <w:sz w:val="22"/>
              </w:rPr>
            </w:pPr>
            <w:r w:rsidRPr="007E3051">
              <w:rPr>
                <w:rFonts w:asciiTheme="majorHAnsi" w:hAnsiTheme="majorHAnsi"/>
                <w:color w:val="000000" w:themeColor="text1"/>
                <w:sz w:val="20"/>
                <w:szCs w:val="20"/>
              </w:rPr>
              <w:t>We invite women to participate in this initiative, providing them with knowledge on how to grow their own home gardens and teach their children the importance of healthy eating.</w:t>
            </w:r>
          </w:p>
        </w:tc>
      </w:tr>
      <w:tr w:rsidR="00663985" w:rsidRPr="00A32CD9" w14:paraId="659799D8" w14:textId="77777777" w:rsidTr="00F2313A">
        <w:trPr>
          <w:trHeight w:val="369"/>
        </w:trPr>
        <w:tc>
          <w:tcPr>
            <w:tcW w:w="5000" w:type="pct"/>
            <w:gridSpan w:val="2"/>
          </w:tcPr>
          <w:p w14:paraId="76F14398" w14:textId="074AC0A9" w:rsidR="00DE514E" w:rsidRPr="00A32CD9" w:rsidRDefault="007E229D" w:rsidP="007E229D">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t>
            </w:r>
            <w:r w:rsidR="00015040" w:rsidRPr="00A32CD9">
              <w:rPr>
                <w:rFonts w:asciiTheme="majorHAnsi" w:hAnsiTheme="majorHAnsi" w:cs="Calibri"/>
                <w:sz w:val="22"/>
                <w:lang w:eastAsia="en-GB"/>
              </w:rPr>
              <w:t>while implementing</w:t>
            </w:r>
            <w:r w:rsidRPr="00A32CD9">
              <w:rPr>
                <w:rFonts w:asciiTheme="majorHAnsi" w:hAnsiTheme="majorHAnsi" w:cs="Calibri"/>
                <w:b/>
                <w:bCs/>
                <w:sz w:val="22"/>
                <w:lang w:eastAsia="en-GB"/>
              </w:rPr>
              <w:t xml:space="preserve"> </w:t>
            </w:r>
            <w:r w:rsidR="00015040" w:rsidRPr="00A32CD9">
              <w:rPr>
                <w:rFonts w:asciiTheme="majorHAnsi" w:hAnsiTheme="majorHAnsi" w:cs="Calibri"/>
                <w:b/>
                <w:bCs/>
                <w:sz w:val="22"/>
                <w:lang w:eastAsia="en-GB"/>
              </w:rPr>
              <w:t xml:space="preserve">the </w:t>
            </w:r>
            <w:r w:rsidRPr="00A32CD9">
              <w:rPr>
                <w:rFonts w:asciiTheme="majorHAnsi" w:hAnsiTheme="majorHAnsi" w:cs="Calibri"/>
                <w:b/>
                <w:bCs/>
                <w:sz w:val="22"/>
                <w:lang w:eastAsia="en-GB"/>
              </w:rPr>
              <w:t>community engagement</w:t>
            </w:r>
            <w:r w:rsidR="00015040" w:rsidRPr="00A32CD9">
              <w:rPr>
                <w:rFonts w:asciiTheme="majorHAnsi" w:hAnsiTheme="majorHAnsi" w:cs="Calibri"/>
                <w:b/>
                <w:bCs/>
                <w:sz w:val="22"/>
                <w:lang w:eastAsia="en-GB"/>
              </w:rPr>
              <w:t xml:space="preserve">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674BE4DB" w14:textId="4F69D5D0" w:rsidR="00663985" w:rsidRPr="007E3051" w:rsidRDefault="007E3051" w:rsidP="007E3051">
            <w:pPr>
              <w:shd w:val="clear" w:color="auto" w:fill="FFFFFF"/>
              <w:spacing w:before="60" w:after="60"/>
              <w:jc w:val="left"/>
              <w:rPr>
                <w:rFonts w:asciiTheme="majorHAnsi" w:hAnsiTheme="majorHAnsi"/>
                <w:sz w:val="22"/>
              </w:rPr>
            </w:pPr>
            <w:r w:rsidRPr="00842E8C">
              <w:rPr>
                <w:rFonts w:asciiTheme="majorHAnsi" w:hAnsiTheme="majorHAnsi" w:cs="Calibri"/>
                <w:color w:val="000000" w:themeColor="text1"/>
                <w:sz w:val="20"/>
                <w:szCs w:val="20"/>
                <w:lang w:eastAsia="en-GB"/>
              </w:rPr>
              <w:t>Before launching any program, we conduct Focus Group Discussions (FGDs) to actively listen to the local community's perspectives. This process allows us to ensure that our innovations align with their values, cultural norms, and are socially acceptable. By engaging directly with the community, we can adapt our approach to better meet their needs and ensure that our initiatives are both relevant and respectful of local traditions. This collaborative approach helps build trust and ensures the success and sustainability of our programs.</w:t>
            </w:r>
          </w:p>
        </w:tc>
      </w:tr>
      <w:tr w:rsidR="00663985" w:rsidRPr="00A32CD9" w14:paraId="02F7002C" w14:textId="77777777" w:rsidTr="00F2313A">
        <w:trPr>
          <w:trHeight w:val="369"/>
        </w:trPr>
        <w:tc>
          <w:tcPr>
            <w:tcW w:w="5000" w:type="pct"/>
            <w:gridSpan w:val="2"/>
          </w:tcPr>
          <w:p w14:paraId="259D83DD" w14:textId="77777777" w:rsidR="002737B7" w:rsidRPr="007E3051" w:rsidRDefault="009408F4" w:rsidP="006464A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008D66BC" w:rsidRPr="00A32CD9">
              <w:rPr>
                <w:rFonts w:asciiTheme="majorHAnsi" w:hAnsiTheme="majorHAnsi" w:cs="Calibri"/>
                <w:color w:val="000000" w:themeColor="text1"/>
                <w:sz w:val="22"/>
                <w:lang w:eastAsia="en-GB"/>
              </w:rPr>
              <w:t>are</w:t>
            </w:r>
            <w:proofErr w:type="gramEnd"/>
            <w:r w:rsidR="00B270DA" w:rsidRPr="00A32CD9">
              <w:rPr>
                <w:rFonts w:asciiTheme="majorHAnsi" w:hAnsiTheme="majorHAnsi" w:cs="Calibri"/>
                <w:color w:val="000000" w:themeColor="text1"/>
                <w:sz w:val="22"/>
                <w:lang w:eastAsia="en-GB"/>
              </w:rPr>
              <w:t xml:space="preserve"> the </w:t>
            </w:r>
            <w:r w:rsidR="008D66BC" w:rsidRPr="00A32CD9">
              <w:rPr>
                <w:rFonts w:asciiTheme="majorHAnsi" w:hAnsiTheme="majorHAnsi" w:cs="Calibri"/>
                <w:color w:val="000000" w:themeColor="text1"/>
                <w:sz w:val="22"/>
                <w:lang w:eastAsia="en-GB"/>
              </w:rPr>
              <w:t>key</w:t>
            </w:r>
            <w:r w:rsidR="00B270DA" w:rsidRPr="00A32CD9">
              <w:rPr>
                <w:rFonts w:asciiTheme="majorHAnsi" w:hAnsiTheme="majorHAnsi" w:cs="Calibri"/>
                <w:color w:val="000000" w:themeColor="text1"/>
                <w:sz w:val="22"/>
                <w:lang w:eastAsia="en-GB"/>
              </w:rPr>
              <w:t xml:space="preserve"> </w:t>
            </w:r>
            <w:r w:rsidRPr="00A32CD9">
              <w:rPr>
                <w:rFonts w:asciiTheme="majorHAnsi" w:hAnsiTheme="majorHAnsi" w:cs="Calibri"/>
                <w:b/>
                <w:bCs/>
                <w:color w:val="000000" w:themeColor="text1"/>
                <w:sz w:val="22"/>
                <w:lang w:eastAsia="en-GB"/>
              </w:rPr>
              <w:t>lesson</w:t>
            </w:r>
            <w:r w:rsidR="002737B7" w:rsidRPr="00A32CD9">
              <w:rPr>
                <w:rFonts w:asciiTheme="majorHAnsi" w:hAnsiTheme="majorHAnsi" w:cs="Calibri"/>
                <w:b/>
                <w:bCs/>
                <w:color w:val="000000" w:themeColor="text1"/>
                <w:sz w:val="22"/>
                <w:lang w:eastAsia="en-GB"/>
              </w:rPr>
              <w:t xml:space="preserve"> </w:t>
            </w:r>
            <w:r w:rsidR="00B270DA" w:rsidRPr="00A32CD9">
              <w:rPr>
                <w:rFonts w:asciiTheme="majorHAnsi" w:hAnsiTheme="majorHAnsi" w:cs="Calibri"/>
                <w:b/>
                <w:bCs/>
                <w:color w:val="000000" w:themeColor="text1"/>
                <w:sz w:val="22"/>
                <w:lang w:eastAsia="en-GB"/>
              </w:rPr>
              <w:t xml:space="preserve">learned </w:t>
            </w:r>
            <w:r w:rsidRPr="00A32CD9">
              <w:rPr>
                <w:rFonts w:asciiTheme="majorHAnsi" w:hAnsiTheme="majorHAnsi" w:cs="Calibri"/>
                <w:color w:val="000000" w:themeColor="text1"/>
                <w:sz w:val="22"/>
                <w:lang w:eastAsia="en-GB"/>
              </w:rPr>
              <w:t xml:space="preserve">from your </w:t>
            </w:r>
            <w:r w:rsidR="006464A5" w:rsidRPr="00A32CD9">
              <w:rPr>
                <w:rFonts w:asciiTheme="majorHAnsi" w:hAnsiTheme="majorHAnsi" w:cs="Calibri"/>
                <w:color w:val="000000" w:themeColor="text1"/>
                <w:sz w:val="22"/>
                <w:lang w:eastAsia="en-GB"/>
              </w:rPr>
              <w:t xml:space="preserve">community engagement </w:t>
            </w:r>
            <w:r w:rsidR="00D5564F" w:rsidRPr="00A32CD9">
              <w:rPr>
                <w:rFonts w:asciiTheme="majorHAnsi" w:hAnsiTheme="majorHAnsi" w:cs="Calibri"/>
                <w:color w:val="000000" w:themeColor="text1"/>
                <w:sz w:val="22"/>
                <w:lang w:eastAsia="en-GB"/>
              </w:rPr>
              <w:t xml:space="preserve">good </w:t>
            </w:r>
            <w:r w:rsidR="00361163" w:rsidRPr="00A32CD9">
              <w:rPr>
                <w:rFonts w:asciiTheme="majorHAnsi" w:hAnsiTheme="majorHAnsi" w:cs="Calibri"/>
                <w:color w:val="000000" w:themeColor="text1"/>
                <w:sz w:val="22"/>
                <w:lang w:eastAsia="en-GB"/>
              </w:rPr>
              <w:t>practice?</w:t>
            </w:r>
            <w:r w:rsidR="00D5564F" w:rsidRPr="00A32CD9">
              <w:rPr>
                <w:rFonts w:asciiTheme="majorHAnsi" w:hAnsiTheme="majorHAnsi" w:cs="Calibri"/>
                <w:color w:val="000000" w:themeColor="text1"/>
                <w:sz w:val="22"/>
                <w:lang w:eastAsia="en-GB"/>
              </w:rPr>
              <w:t xml:space="preserve"> </w:t>
            </w:r>
          </w:p>
          <w:p w14:paraId="0D07E55E" w14:textId="6C09A38C" w:rsidR="007E3051" w:rsidRPr="007E3051" w:rsidRDefault="007E3051" w:rsidP="007E3051">
            <w:pPr>
              <w:shd w:val="clear" w:color="auto" w:fill="FFFFFF"/>
              <w:spacing w:before="60" w:after="60"/>
              <w:rPr>
                <w:rFonts w:asciiTheme="majorHAnsi" w:hAnsiTheme="majorHAnsi"/>
                <w:sz w:val="22"/>
              </w:rPr>
            </w:pPr>
            <w:r w:rsidRPr="00842E8C">
              <w:rPr>
                <w:rFonts w:asciiTheme="majorHAnsi" w:hAnsiTheme="majorHAnsi"/>
                <w:color w:val="000000" w:themeColor="text1"/>
                <w:sz w:val="20"/>
                <w:szCs w:val="20"/>
              </w:rPr>
              <w:t>We tailor our programs to the specific context and needs of the community, ensuring they are relevant to their unique conditions. We prioritize ongoing, open communication, fostering trust and collaboration with local residents. Additionally, we are committed to respecting local cultural norms and beliefs, ensuring that our approach is both sensitive and inclusive. This respectful engagement helps us build stronger relationships and ensures that our initiatives are embraced by the community.</w:t>
            </w:r>
          </w:p>
        </w:tc>
      </w:tr>
      <w:tr w:rsidR="00F115AA" w:rsidRPr="00A32CD9" w14:paraId="29A4E3BF" w14:textId="77777777" w:rsidTr="00F2313A">
        <w:trPr>
          <w:trHeight w:val="369"/>
        </w:trPr>
        <w:tc>
          <w:tcPr>
            <w:tcW w:w="5000" w:type="pct"/>
            <w:gridSpan w:val="2"/>
          </w:tcPr>
          <w:p w14:paraId="3065C6CD" w14:textId="77777777" w:rsidR="00F115AA" w:rsidRPr="007E3051" w:rsidRDefault="0003099D" w:rsidP="00074B4D">
            <w:pPr>
              <w:pStyle w:val="ListParagraph"/>
              <w:numPr>
                <w:ilvl w:val="0"/>
                <w:numId w:val="48"/>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w:t>
            </w:r>
            <w:r w:rsidR="00A312FE" w:rsidRPr="00A32CD9">
              <w:rPr>
                <w:rFonts w:asciiTheme="majorHAnsi" w:hAnsiTheme="majorHAnsi" w:cs="Calibri"/>
                <w:sz w:val="22"/>
                <w:lang w:eastAsia="en-GB"/>
              </w:rPr>
              <w:t xml:space="preserve"> or</w:t>
            </w:r>
            <w:r w:rsidRPr="00A32CD9">
              <w:rPr>
                <w:rFonts w:asciiTheme="majorHAnsi" w:hAnsiTheme="majorHAnsi" w:cs="Calibri"/>
                <w:sz w:val="22"/>
                <w:lang w:eastAsia="en-GB"/>
              </w:rPr>
              <w:t xml:space="preserve"> </w:t>
            </w:r>
            <w:r w:rsidR="00A312FE" w:rsidRPr="00A32CD9">
              <w:rPr>
                <w:rFonts w:asciiTheme="majorHAnsi" w:hAnsiTheme="majorHAnsi" w:cs="Calibri"/>
                <w:sz w:val="22"/>
                <w:lang w:eastAsia="en-GB"/>
              </w:rPr>
              <w:t>in</w:t>
            </w:r>
            <w:r w:rsidRPr="00A32CD9">
              <w:rPr>
                <w:rFonts w:asciiTheme="majorHAnsi" w:hAnsiTheme="majorHAnsi" w:cs="Calibri"/>
                <w:sz w:val="22"/>
                <w:lang w:eastAsia="en-GB"/>
              </w:rPr>
              <w:t xml:space="preserve"> different contexts</w:t>
            </w:r>
            <w:r w:rsidR="00F115AA" w:rsidRPr="00A32CD9">
              <w:rPr>
                <w:rFonts w:asciiTheme="majorHAnsi" w:hAnsiTheme="majorHAnsi" w:cs="Calibri"/>
                <w:sz w:val="22"/>
                <w:lang w:eastAsia="en-GB"/>
              </w:rPr>
              <w:t>?</w:t>
            </w:r>
            <w:r w:rsidR="00F115AA" w:rsidRPr="00A32CD9">
              <w:rPr>
                <w:rFonts w:asciiTheme="majorHAnsi" w:hAnsiTheme="majorHAnsi" w:cs="Calibri"/>
                <w:sz w:val="22"/>
                <w:lang w:eastAsia="en-GB"/>
              </w:rPr>
              <w:br/>
            </w:r>
            <w:r w:rsidR="00ED1D25" w:rsidRPr="00A32CD9">
              <w:rPr>
                <w:rFonts w:asciiTheme="majorHAnsi" w:hAnsiTheme="majorHAnsi" w:cs="Calibri"/>
                <w:i/>
                <w:iCs/>
                <w:sz w:val="22"/>
                <w:lang w:eastAsia="en-GB"/>
              </w:rPr>
              <w:t>What are the required conditions to replicate and adapt the practice in another context/geographical area?</w:t>
            </w:r>
          </w:p>
          <w:p w14:paraId="0BBE969E" w14:textId="0F10544A" w:rsidR="007E3051" w:rsidRPr="007E3051" w:rsidRDefault="007E3051" w:rsidP="007E3051">
            <w:pPr>
              <w:shd w:val="clear" w:color="auto" w:fill="FFFFFF"/>
              <w:spacing w:before="60" w:after="60"/>
              <w:jc w:val="left"/>
              <w:rPr>
                <w:rFonts w:asciiTheme="majorHAnsi" w:hAnsiTheme="majorHAnsi" w:cs="Calibri"/>
                <w:sz w:val="22"/>
                <w:lang w:val="en-GB" w:eastAsia="en-GB"/>
              </w:rPr>
            </w:pPr>
            <w:r w:rsidRPr="00842E8C">
              <w:rPr>
                <w:rFonts w:asciiTheme="majorHAnsi" w:hAnsiTheme="majorHAnsi" w:cs="Calibri"/>
                <w:i/>
                <w:iCs/>
                <w:color w:val="000000" w:themeColor="text1"/>
                <w:sz w:val="20"/>
                <w:szCs w:val="20"/>
                <w:lang w:val="en-GB" w:eastAsia="en-GB"/>
              </w:rPr>
              <w:t>Yes, in the same context</w:t>
            </w:r>
          </w:p>
        </w:tc>
      </w:tr>
      <w:tr w:rsidR="0012494A" w:rsidRPr="00A32CD9" w14:paraId="13465AEF" w14:textId="77777777" w:rsidTr="00F2313A">
        <w:trPr>
          <w:trHeight w:val="369"/>
        </w:trPr>
        <w:tc>
          <w:tcPr>
            <w:tcW w:w="5000" w:type="pct"/>
            <w:gridSpan w:val="2"/>
          </w:tcPr>
          <w:p w14:paraId="0413EBCE" w14:textId="18D28AD4" w:rsidR="00DF7DA1" w:rsidRPr="00A32CD9" w:rsidRDefault="00013E09" w:rsidP="00812AEC">
            <w:pPr>
              <w:pStyle w:val="ListParagraph"/>
              <w:numPr>
                <w:ilvl w:val="0"/>
                <w:numId w:val="48"/>
              </w:numPr>
              <w:shd w:val="clear" w:color="auto" w:fill="FFFFFF"/>
              <w:spacing w:before="60" w:after="60"/>
              <w:rPr>
                <w:rFonts w:asciiTheme="majorHAnsi" w:hAnsiTheme="majorHAnsi" w:cs="Calibri"/>
                <w:sz w:val="22"/>
                <w:lang w:val="en-GB" w:eastAsia="en-GB"/>
              </w:rPr>
            </w:pPr>
            <w:r w:rsidRPr="00A32CD9">
              <w:rPr>
                <w:rFonts w:asciiTheme="majorHAnsi" w:hAnsiTheme="majorHAnsi" w:cs="Calibri"/>
                <w:sz w:val="22"/>
                <w:lang w:val="en-GB"/>
              </w:rPr>
              <w:t xml:space="preserve"> </w:t>
            </w:r>
            <w:r w:rsidR="00FE429B" w:rsidRPr="00A32CD9">
              <w:rPr>
                <w:rFonts w:asciiTheme="majorHAnsi" w:hAnsiTheme="majorHAnsi" w:cs="Calibri"/>
                <w:sz w:val="22"/>
                <w:lang w:val="en-GB"/>
              </w:rPr>
              <w:t>How</w:t>
            </w:r>
            <w:r w:rsidR="00F357FE" w:rsidRPr="00A32CD9">
              <w:rPr>
                <w:rFonts w:asciiTheme="majorHAnsi" w:hAnsiTheme="majorHAnsi" w:cs="Calibri"/>
                <w:sz w:val="22"/>
                <w:lang w:val="en-GB"/>
              </w:rPr>
              <w:t xml:space="preserve"> </w:t>
            </w:r>
            <w:r w:rsidR="00F357FE" w:rsidRPr="00A32CD9">
              <w:rPr>
                <w:rFonts w:asciiTheme="majorHAnsi" w:hAnsiTheme="majorHAnsi" w:cs="Calibri"/>
                <w:b/>
                <w:bCs/>
                <w:sz w:val="22"/>
                <w:lang w:val="en-GB"/>
              </w:rPr>
              <w:t>sustainable</w:t>
            </w:r>
            <w:r w:rsidR="00FE429B" w:rsidRPr="00A32CD9">
              <w:rPr>
                <w:rFonts w:asciiTheme="majorHAnsi" w:hAnsiTheme="majorHAnsi" w:cs="Calibri"/>
                <w:b/>
                <w:bCs/>
                <w:sz w:val="22"/>
                <w:lang w:val="en-GB"/>
              </w:rPr>
              <w:t xml:space="preserve"> are the results achieved by this good practice</w:t>
            </w:r>
            <w:r w:rsidR="00812AEC" w:rsidRPr="00A32CD9">
              <w:rPr>
                <w:rFonts w:asciiTheme="majorHAnsi" w:hAnsiTheme="majorHAnsi" w:cs="Calibri"/>
                <w:b/>
                <w:bCs/>
                <w:sz w:val="22"/>
                <w:lang w:val="en-GB"/>
              </w:rPr>
              <w:t>?</w:t>
            </w:r>
            <w:r w:rsidR="00812AEC" w:rsidRPr="00A32CD9">
              <w:rPr>
                <w:rFonts w:asciiTheme="majorHAnsi" w:hAnsiTheme="majorHAnsi" w:cs="Calibri"/>
                <w:sz w:val="22"/>
                <w:lang w:val="en-GB"/>
              </w:rPr>
              <w:t xml:space="preserve"> </w:t>
            </w:r>
          </w:p>
          <w:p w14:paraId="627B8D1B" w14:textId="77777777" w:rsidR="007E3051" w:rsidRPr="00842E8C" w:rsidRDefault="007E3051" w:rsidP="007E3051">
            <w:pPr>
              <w:shd w:val="clear" w:color="auto" w:fill="FFFFFF"/>
              <w:spacing w:before="60" w:after="60"/>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t>To ensure the long-term sustainability of our initiative, several key elements must be in place:</w:t>
            </w:r>
          </w:p>
          <w:p w14:paraId="38E13ABF" w14:textId="77777777" w:rsidR="007E3051" w:rsidRPr="00842E8C" w:rsidRDefault="007E3051" w:rsidP="007E3051">
            <w:pPr>
              <w:shd w:val="clear" w:color="auto" w:fill="FFFFFF"/>
              <w:spacing w:before="60" w:after="60"/>
              <w:ind w:left="360" w:hanging="360"/>
              <w:rPr>
                <w:rFonts w:asciiTheme="majorHAnsi" w:hAnsiTheme="majorHAnsi" w:cs="Calibri"/>
                <w:color w:val="000000" w:themeColor="text1"/>
                <w:sz w:val="20"/>
                <w:szCs w:val="20"/>
                <w:lang w:val="en-GB" w:eastAsia="en-GB"/>
              </w:rPr>
            </w:pPr>
          </w:p>
          <w:p w14:paraId="3397877B" w14:textId="77777777" w:rsidR="007E3051" w:rsidRPr="00842E8C" w:rsidRDefault="007E3051" w:rsidP="007E3051">
            <w:pPr>
              <w:shd w:val="clear" w:color="auto" w:fill="FFFFFF"/>
              <w:spacing w:before="60" w:after="60"/>
              <w:ind w:left="360" w:hanging="360"/>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t xml:space="preserve">      1.  Enabling </w:t>
            </w:r>
            <w:proofErr w:type="gramStart"/>
            <w:r w:rsidRPr="00842E8C">
              <w:rPr>
                <w:rFonts w:asciiTheme="majorHAnsi" w:hAnsiTheme="majorHAnsi" w:cs="Calibri"/>
                <w:color w:val="000000" w:themeColor="text1"/>
                <w:sz w:val="20"/>
                <w:szCs w:val="20"/>
                <w:lang w:val="en-GB" w:eastAsia="en-GB"/>
              </w:rPr>
              <w:t>Environment :</w:t>
            </w:r>
            <w:proofErr w:type="gramEnd"/>
            <w:r w:rsidRPr="00842E8C">
              <w:rPr>
                <w:rFonts w:asciiTheme="majorHAnsi" w:hAnsiTheme="majorHAnsi" w:cs="Calibri"/>
                <w:color w:val="000000" w:themeColor="text1"/>
                <w:sz w:val="20"/>
                <w:szCs w:val="20"/>
                <w:lang w:val="en-GB" w:eastAsia="en-GB"/>
              </w:rPr>
              <w:t xml:space="preserve"> We work to create a supportive legal and policy framework that encourages sustainable practices. This includes aligning with local regulations, engaging with relevant institutions, and advocating for policies that support our goals. A clear legal structure not only facilitates smooth operations but also ensures that our work is recognized and supported by local authorities.</w:t>
            </w:r>
          </w:p>
          <w:p w14:paraId="57354835" w14:textId="77777777" w:rsidR="007E3051" w:rsidRPr="00842E8C" w:rsidRDefault="007E3051" w:rsidP="007E3051">
            <w:pPr>
              <w:shd w:val="clear" w:color="auto" w:fill="FFFFFF"/>
              <w:spacing w:before="60" w:after="60"/>
              <w:ind w:left="360"/>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t xml:space="preserve">2.  Local </w:t>
            </w:r>
            <w:proofErr w:type="gramStart"/>
            <w:r w:rsidRPr="00842E8C">
              <w:rPr>
                <w:rFonts w:asciiTheme="majorHAnsi" w:hAnsiTheme="majorHAnsi" w:cs="Calibri"/>
                <w:color w:val="000000" w:themeColor="text1"/>
                <w:sz w:val="20"/>
                <w:szCs w:val="20"/>
                <w:lang w:val="en-GB" w:eastAsia="en-GB"/>
              </w:rPr>
              <w:t>Ownership :</w:t>
            </w:r>
            <w:proofErr w:type="gramEnd"/>
            <w:r w:rsidRPr="00842E8C">
              <w:rPr>
                <w:rFonts w:asciiTheme="majorHAnsi" w:hAnsiTheme="majorHAnsi" w:cs="Calibri"/>
                <w:color w:val="000000" w:themeColor="text1"/>
                <w:sz w:val="20"/>
                <w:szCs w:val="20"/>
                <w:lang w:val="en-GB" w:eastAsia="en-GB"/>
              </w:rPr>
              <w:t xml:space="preserve"> Central to the sustainability of our initiative is fostering local ownership. We empower community members by involving them at every stage, from planning to implementation. This ensures that </w:t>
            </w:r>
            <w:r w:rsidRPr="00842E8C">
              <w:rPr>
                <w:rFonts w:asciiTheme="majorHAnsi" w:hAnsiTheme="majorHAnsi" w:cs="Calibri"/>
                <w:color w:val="000000" w:themeColor="text1"/>
                <w:sz w:val="20"/>
                <w:szCs w:val="20"/>
                <w:lang w:val="en-GB" w:eastAsia="en-GB"/>
              </w:rPr>
              <w:lastRenderedPageBreak/>
              <w:t>they feel a sense of responsibility for the project’s success and are motivated to continue its work beyond the initial phase.</w:t>
            </w:r>
          </w:p>
          <w:p w14:paraId="322000E2" w14:textId="77777777" w:rsidR="007E3051" w:rsidRPr="00842E8C" w:rsidRDefault="007E3051" w:rsidP="007E3051">
            <w:pPr>
              <w:shd w:val="clear" w:color="auto" w:fill="FFFFFF"/>
              <w:spacing w:before="60" w:after="60"/>
              <w:ind w:left="360"/>
              <w:rPr>
                <w:rFonts w:asciiTheme="majorHAnsi" w:hAnsiTheme="majorHAnsi" w:cs="Calibri"/>
                <w:color w:val="000000" w:themeColor="text1"/>
                <w:sz w:val="20"/>
                <w:szCs w:val="20"/>
                <w:lang w:val="en-GB" w:eastAsia="en-GB"/>
              </w:rPr>
            </w:pPr>
          </w:p>
          <w:p w14:paraId="10CE9999" w14:textId="77777777" w:rsidR="007E3051" w:rsidRPr="00842E8C" w:rsidRDefault="007E3051" w:rsidP="007E3051">
            <w:pPr>
              <w:shd w:val="clear" w:color="auto" w:fill="FFFFFF"/>
              <w:spacing w:before="60" w:after="60"/>
              <w:ind w:left="360"/>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t xml:space="preserve">3.  Legal </w:t>
            </w:r>
            <w:proofErr w:type="gramStart"/>
            <w:r w:rsidRPr="00842E8C">
              <w:rPr>
                <w:rFonts w:asciiTheme="majorHAnsi" w:hAnsiTheme="majorHAnsi" w:cs="Calibri"/>
                <w:color w:val="000000" w:themeColor="text1"/>
                <w:sz w:val="20"/>
                <w:szCs w:val="20"/>
                <w:lang w:val="en-GB" w:eastAsia="en-GB"/>
              </w:rPr>
              <w:t>Recognition :</w:t>
            </w:r>
            <w:proofErr w:type="gramEnd"/>
            <w:r w:rsidRPr="00842E8C">
              <w:rPr>
                <w:rFonts w:asciiTheme="majorHAnsi" w:hAnsiTheme="majorHAnsi" w:cs="Calibri"/>
                <w:color w:val="000000" w:themeColor="text1"/>
                <w:sz w:val="20"/>
                <w:szCs w:val="20"/>
                <w:lang w:val="en-GB" w:eastAsia="en-GB"/>
              </w:rPr>
              <w:t xml:space="preserve"> To further ensure autonomy and long-term viability, we help establish a local team and formally register them as a legal entity under Indonesia’s Ministry of Law. This legal recognition allows them to operate independently, access resources, and seek funding from various sources, enabling them to stand on their own feet.</w:t>
            </w:r>
          </w:p>
          <w:p w14:paraId="60E73E99" w14:textId="77777777" w:rsidR="007E3051" w:rsidRPr="00842E8C" w:rsidRDefault="007E3051" w:rsidP="007E3051">
            <w:pPr>
              <w:shd w:val="clear" w:color="auto" w:fill="FFFFFF"/>
              <w:spacing w:before="60" w:after="60"/>
              <w:ind w:left="360"/>
              <w:rPr>
                <w:rFonts w:asciiTheme="majorHAnsi" w:hAnsiTheme="majorHAnsi" w:cs="Calibri"/>
                <w:color w:val="000000" w:themeColor="text1"/>
                <w:sz w:val="20"/>
                <w:szCs w:val="20"/>
                <w:lang w:val="en-GB" w:eastAsia="en-GB"/>
              </w:rPr>
            </w:pPr>
          </w:p>
          <w:p w14:paraId="22596061" w14:textId="77777777" w:rsidR="007E3051" w:rsidRPr="00842E8C" w:rsidRDefault="007E3051" w:rsidP="007E3051">
            <w:pPr>
              <w:shd w:val="clear" w:color="auto" w:fill="FFFFFF"/>
              <w:spacing w:before="60" w:after="60"/>
              <w:ind w:left="360"/>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t xml:space="preserve">4.  Accountability and </w:t>
            </w:r>
            <w:proofErr w:type="gramStart"/>
            <w:r w:rsidRPr="00842E8C">
              <w:rPr>
                <w:rFonts w:asciiTheme="majorHAnsi" w:hAnsiTheme="majorHAnsi" w:cs="Calibri"/>
                <w:color w:val="000000" w:themeColor="text1"/>
                <w:sz w:val="20"/>
                <w:szCs w:val="20"/>
                <w:lang w:val="en-GB" w:eastAsia="en-GB"/>
              </w:rPr>
              <w:t>Transparency :</w:t>
            </w:r>
            <w:proofErr w:type="gramEnd"/>
            <w:r w:rsidRPr="00842E8C">
              <w:rPr>
                <w:rFonts w:asciiTheme="majorHAnsi" w:hAnsiTheme="majorHAnsi" w:cs="Calibri"/>
                <w:color w:val="000000" w:themeColor="text1"/>
                <w:sz w:val="20"/>
                <w:szCs w:val="20"/>
                <w:lang w:val="en-GB" w:eastAsia="en-GB"/>
              </w:rPr>
              <w:t xml:space="preserve"> We establish clear structures for accountability, ensuring that all stakeholders are responsible for their roles and that resources are managed transparently. Regular monitoring and evaluation processes are put in place to assess progress, identify challenges, and adapt strategies as needed.</w:t>
            </w:r>
          </w:p>
          <w:p w14:paraId="59D3392F" w14:textId="77777777" w:rsidR="007E3051" w:rsidRPr="00842E8C" w:rsidRDefault="007E3051" w:rsidP="007E3051">
            <w:pPr>
              <w:shd w:val="clear" w:color="auto" w:fill="FFFFFF"/>
              <w:spacing w:before="60" w:after="60"/>
              <w:ind w:left="360"/>
              <w:rPr>
                <w:rFonts w:asciiTheme="majorHAnsi" w:hAnsiTheme="majorHAnsi" w:cs="Calibri"/>
                <w:color w:val="000000" w:themeColor="text1"/>
                <w:sz w:val="20"/>
                <w:szCs w:val="20"/>
                <w:lang w:val="en-GB" w:eastAsia="en-GB"/>
              </w:rPr>
            </w:pPr>
          </w:p>
          <w:p w14:paraId="1745B903" w14:textId="77777777" w:rsidR="007E3051" w:rsidRPr="00842E8C" w:rsidRDefault="007E3051" w:rsidP="007E3051">
            <w:pPr>
              <w:shd w:val="clear" w:color="auto" w:fill="FFFFFF"/>
              <w:spacing w:before="60" w:after="60"/>
              <w:ind w:left="360"/>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t xml:space="preserve">5.  Financial </w:t>
            </w:r>
            <w:proofErr w:type="gramStart"/>
            <w:r w:rsidRPr="00842E8C">
              <w:rPr>
                <w:rFonts w:asciiTheme="majorHAnsi" w:hAnsiTheme="majorHAnsi" w:cs="Calibri"/>
                <w:color w:val="000000" w:themeColor="text1"/>
                <w:sz w:val="20"/>
                <w:szCs w:val="20"/>
                <w:lang w:val="en-GB" w:eastAsia="en-GB"/>
              </w:rPr>
              <w:t>Sustainability :</w:t>
            </w:r>
            <w:proofErr w:type="gramEnd"/>
            <w:r w:rsidRPr="00842E8C">
              <w:rPr>
                <w:rFonts w:asciiTheme="majorHAnsi" w:hAnsiTheme="majorHAnsi" w:cs="Calibri"/>
                <w:color w:val="000000" w:themeColor="text1"/>
                <w:sz w:val="20"/>
                <w:szCs w:val="20"/>
                <w:lang w:val="en-GB" w:eastAsia="en-GB"/>
              </w:rPr>
              <w:t xml:space="preserve"> We work closely with the local team to build their capacity in fundraising, financial management, and resource mobilization. This ensures that they are not reliant on external funding sources but are able to generate their own income and sustain their operations in the long term.</w:t>
            </w:r>
          </w:p>
          <w:p w14:paraId="28CE740A" w14:textId="68D76202" w:rsidR="0012494A" w:rsidRPr="007E3051" w:rsidRDefault="007E3051" w:rsidP="007E3051">
            <w:pPr>
              <w:shd w:val="clear" w:color="auto" w:fill="FFFFFF"/>
              <w:spacing w:before="60" w:after="60"/>
              <w:rPr>
                <w:rFonts w:asciiTheme="majorHAnsi" w:hAnsiTheme="majorHAnsi" w:cs="Calibri"/>
                <w:sz w:val="22"/>
                <w:lang w:val="en-GB" w:eastAsia="en-GB"/>
              </w:rPr>
            </w:pPr>
            <w:r w:rsidRPr="00842E8C">
              <w:rPr>
                <w:rFonts w:asciiTheme="majorHAnsi" w:hAnsiTheme="majorHAnsi" w:cs="Calibri"/>
                <w:color w:val="000000" w:themeColor="text1"/>
                <w:sz w:val="20"/>
                <w:szCs w:val="20"/>
                <w:lang w:val="en-GB" w:eastAsia="en-GB"/>
              </w:rPr>
              <w:t>By embedding these key elements—legal and institutional support, local ownership, accountability, and financial independence—into the foundation of our initiative, we ensure its continued success and sustainability.</w:t>
            </w:r>
          </w:p>
        </w:tc>
      </w:tr>
      <w:tr w:rsidR="0012494A" w:rsidRPr="00A32CD9" w14:paraId="4EB324B5" w14:textId="77777777" w:rsidTr="00992FA8">
        <w:trPr>
          <w:trHeight w:val="5140"/>
        </w:trPr>
        <w:tc>
          <w:tcPr>
            <w:tcW w:w="5000" w:type="pct"/>
            <w:gridSpan w:val="2"/>
          </w:tcPr>
          <w:p w14:paraId="39AA8817" w14:textId="2BF5FC2C" w:rsidR="00A61A89" w:rsidRPr="00A32CD9" w:rsidRDefault="00A61A89" w:rsidP="001845BC">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Based on the conversations FAO held during the Community Engagement days, a definition</w:t>
            </w:r>
            <w:r w:rsidR="008F584E" w:rsidRPr="00A32CD9">
              <w:rPr>
                <w:rFonts w:asciiTheme="majorHAnsi" w:hAnsiTheme="majorHAnsi" w:cs="Calibri"/>
                <w:sz w:val="22"/>
                <w:lang w:val="en-GB"/>
              </w:rPr>
              <w:t xml:space="preserve"> </w:t>
            </w:r>
            <w:r w:rsidRPr="00A32CD9">
              <w:rPr>
                <w:rFonts w:asciiTheme="majorHAnsi" w:hAnsiTheme="majorHAnsi" w:cs="Calibri"/>
                <w:sz w:val="22"/>
                <w:lang w:val="en-GB"/>
              </w:rPr>
              <w:t xml:space="preserve">of community engagement </w:t>
            </w:r>
            <w:r w:rsidR="00455596" w:rsidRPr="00A32CD9">
              <w:rPr>
                <w:rFonts w:asciiTheme="majorHAnsi" w:hAnsiTheme="majorHAnsi" w:cs="Calibri"/>
                <w:sz w:val="22"/>
                <w:lang w:val="en-GB"/>
              </w:rPr>
              <w:t xml:space="preserve">for empowerment </w:t>
            </w:r>
            <w:r w:rsidRPr="00A32CD9">
              <w:rPr>
                <w:rFonts w:asciiTheme="majorHAnsi" w:hAnsiTheme="majorHAnsi" w:cs="Calibri"/>
                <w:sz w:val="22"/>
                <w:lang w:val="en-GB"/>
              </w:rPr>
              <w:t xml:space="preserve">was proposed: </w:t>
            </w:r>
          </w:p>
          <w:p w14:paraId="5E339B8B" w14:textId="77777777" w:rsidR="00A61A89" w:rsidRPr="00A32CD9" w:rsidRDefault="00A61A89" w:rsidP="00A61A89">
            <w:pPr>
              <w:pStyle w:val="ListParagraph"/>
              <w:numPr>
                <w:ilvl w:val="0"/>
                <w:numId w:val="0"/>
              </w:numPr>
              <w:spacing w:after="0" w:line="240" w:lineRule="auto"/>
              <w:ind w:left="357"/>
              <w:rPr>
                <w:rFonts w:asciiTheme="majorHAnsi" w:hAnsiTheme="majorHAnsi" w:cs="Calibri"/>
                <w:sz w:val="22"/>
                <w:lang w:val="en-GB"/>
              </w:rPr>
            </w:pPr>
          </w:p>
          <w:p w14:paraId="6B2AD762" w14:textId="660387FA" w:rsidR="00BD6DAC" w:rsidRPr="00A32CD9" w:rsidRDefault="00BD6DAC" w:rsidP="00BD6DAC">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w:t>
            </w:r>
            <w:r w:rsidR="00E13E33" w:rsidRPr="00A32CD9">
              <w:rPr>
                <w:rFonts w:asciiTheme="majorHAnsi" w:hAnsiTheme="majorHAnsi" w:cstheme="minorHAnsi"/>
                <w:b/>
                <w:bCs/>
                <w:i/>
                <w:iCs/>
              </w:rPr>
              <w:t xml:space="preserve">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A32CD9">
              <w:rPr>
                <w:rFonts w:asciiTheme="majorHAnsi" w:hAnsiTheme="majorHAnsi" w:cstheme="minorHAnsi"/>
              </w:rPr>
              <w:t xml:space="preserve"> </w:t>
            </w:r>
          </w:p>
          <w:p w14:paraId="2B45DC1B" w14:textId="3E11EA82" w:rsidR="00A61A89" w:rsidRPr="00A32CD9" w:rsidRDefault="00A61A89" w:rsidP="00A61A89">
            <w:pPr>
              <w:spacing w:after="0"/>
              <w:rPr>
                <w:rFonts w:asciiTheme="majorHAnsi" w:hAnsiTheme="majorHAnsi" w:cs="Calibri"/>
                <w:sz w:val="22"/>
              </w:rPr>
            </w:pPr>
          </w:p>
          <w:p w14:paraId="1FDF965E" w14:textId="05918362" w:rsidR="00032C69"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A32CD9">
              <w:rPr>
                <w:rStyle w:val="Strong"/>
                <w:rFonts w:asciiTheme="majorHAnsi" w:hAnsiTheme="majorHAnsi" w:cs="Calibri"/>
                <w:b w:val="0"/>
                <w:bCs w:val="0"/>
                <w:sz w:val="22"/>
              </w:rPr>
              <w:t xml:space="preserve">community-led collective action for </w:t>
            </w:r>
            <w:r w:rsidR="00CA5248" w:rsidRPr="00A32CD9">
              <w:rPr>
                <w:rStyle w:val="Strong"/>
                <w:rFonts w:asciiTheme="majorHAnsi" w:hAnsiTheme="majorHAnsi" w:cs="Calibri"/>
                <w:b w:val="0"/>
                <w:bCs w:val="0"/>
                <w:sz w:val="22"/>
              </w:rPr>
              <w:t xml:space="preserve">inclusive rural transformation, </w:t>
            </w:r>
            <w:r w:rsidR="00E74F25" w:rsidRPr="00A32CD9">
              <w:rPr>
                <w:rStyle w:val="Strong"/>
                <w:rFonts w:asciiTheme="majorHAnsi" w:hAnsiTheme="majorHAnsi" w:cs="Calibri"/>
                <w:b w:val="0"/>
                <w:bCs w:val="0"/>
                <w:sz w:val="22"/>
              </w:rPr>
              <w:t xml:space="preserve">people’s </w:t>
            </w:r>
            <w:r w:rsidR="00845513" w:rsidRPr="00A32CD9">
              <w:rPr>
                <w:rStyle w:val="Strong"/>
                <w:rFonts w:asciiTheme="majorHAnsi" w:hAnsiTheme="majorHAnsi" w:cs="Calibri"/>
                <w:b w:val="0"/>
                <w:bCs w:val="0"/>
                <w:sz w:val="22"/>
              </w:rPr>
              <w:t>em</w:t>
            </w:r>
            <w:r w:rsidR="00845513" w:rsidRPr="00A32CD9">
              <w:rPr>
                <w:rStyle w:val="Strong"/>
                <w:rFonts w:asciiTheme="majorHAnsi" w:hAnsiTheme="majorHAnsi"/>
                <w:b w:val="0"/>
                <w:bCs w:val="0"/>
                <w:sz w:val="22"/>
              </w:rPr>
              <w:t xml:space="preserve">powerment </w:t>
            </w:r>
            <w:r w:rsidR="00E74F25" w:rsidRPr="00A32CD9">
              <w:rPr>
                <w:rStyle w:val="Strong"/>
                <w:rFonts w:asciiTheme="majorHAnsi" w:hAnsiTheme="majorHAnsi"/>
                <w:b w:val="0"/>
                <w:bCs w:val="0"/>
                <w:sz w:val="22"/>
              </w:rPr>
              <w:t xml:space="preserve">and gender equality. </w:t>
            </w:r>
          </w:p>
          <w:p w14:paraId="2DB03CB7" w14:textId="77777777" w:rsidR="00697CA4" w:rsidRDefault="00697CA4" w:rsidP="00E74F25">
            <w:pPr>
              <w:pStyle w:val="ListParagraph"/>
              <w:numPr>
                <w:ilvl w:val="0"/>
                <w:numId w:val="0"/>
              </w:numPr>
              <w:spacing w:after="0" w:line="240" w:lineRule="auto"/>
              <w:ind w:left="720"/>
              <w:rPr>
                <w:rStyle w:val="Strong"/>
                <w:rFonts w:asciiTheme="majorHAnsi" w:hAnsiTheme="majorHAnsi"/>
                <w:b w:val="0"/>
                <w:bCs w:val="0"/>
                <w:sz w:val="22"/>
              </w:rPr>
            </w:pPr>
          </w:p>
          <w:p w14:paraId="31D55074" w14:textId="0408A007" w:rsidR="00697CA4" w:rsidRDefault="00697CA4" w:rsidP="00697CA4">
            <w:pPr>
              <w:spacing w:after="0"/>
              <w:ind w:left="360" w:hanging="360"/>
              <w:rPr>
                <w:rStyle w:val="Strong"/>
                <w:sz w:val="22"/>
              </w:rPr>
            </w:pPr>
            <w:r>
              <w:rPr>
                <w:rStyle w:val="Strong"/>
                <w:rFonts w:asciiTheme="majorHAnsi" w:hAnsiTheme="majorHAnsi"/>
                <w:b w:val="0"/>
                <w:bCs w:val="0"/>
                <w:sz w:val="22"/>
              </w:rPr>
              <w:t>S</w:t>
            </w:r>
            <w:r>
              <w:rPr>
                <w:rStyle w:val="Strong"/>
                <w:sz w:val="22"/>
              </w:rPr>
              <w:t>uggestion:</w:t>
            </w:r>
          </w:p>
          <w:p w14:paraId="64187E7A" w14:textId="353239D1" w:rsidR="00697CA4" w:rsidRPr="00697CA4" w:rsidRDefault="00697CA4" w:rsidP="00697CA4">
            <w:pPr>
              <w:spacing w:after="0"/>
              <w:rPr>
                <w:rStyle w:val="Strong"/>
                <w:rFonts w:asciiTheme="majorHAnsi" w:hAnsiTheme="majorHAnsi"/>
                <w:b w:val="0"/>
                <w:bCs w:val="0"/>
                <w:sz w:val="22"/>
              </w:rPr>
            </w:pPr>
            <w:r w:rsidRPr="00697CA4">
              <w:rPr>
                <w:rStyle w:val="Strong"/>
                <w:rFonts w:asciiTheme="majorHAnsi" w:hAnsiTheme="majorHAnsi"/>
                <w:b w:val="0"/>
                <w:bCs w:val="0"/>
                <w:sz w:val="22"/>
              </w:rPr>
              <w:t>Embracing a rights-based approach, it prioritizes the agency and active participation of all community members—irrespective of gender identity, sexual orientation, age, ethnicity, caste, socioeconomic status, political affiliation, migration status, beliefs, or ability/disability. Additionally, it adopts an inclusive approach that recognizes and respects the unique needs, rights, and contributions of Indigenous groups.</w:t>
            </w:r>
          </w:p>
          <w:p w14:paraId="1CE31541" w14:textId="01D6C7D5" w:rsidR="006F2D52" w:rsidRPr="00A32CD9" w:rsidRDefault="006F2D52" w:rsidP="00E74F25">
            <w:pPr>
              <w:pStyle w:val="ListParagraph"/>
              <w:numPr>
                <w:ilvl w:val="0"/>
                <w:numId w:val="0"/>
              </w:numPr>
              <w:spacing w:after="0" w:line="240" w:lineRule="auto"/>
              <w:ind w:left="720"/>
              <w:rPr>
                <w:rFonts w:asciiTheme="majorHAnsi" w:hAnsiTheme="majorHAnsi" w:cs="Calibri"/>
                <w:sz w:val="22"/>
                <w:lang w:val="en-GB"/>
              </w:rPr>
            </w:pPr>
          </w:p>
        </w:tc>
      </w:tr>
      <w:tr w:rsidR="001606C9" w:rsidRPr="00A32CD9" w14:paraId="03E259FC" w14:textId="77777777" w:rsidTr="001845BC">
        <w:trPr>
          <w:trHeight w:val="865"/>
        </w:trPr>
        <w:tc>
          <w:tcPr>
            <w:tcW w:w="5000" w:type="pct"/>
            <w:gridSpan w:val="2"/>
          </w:tcPr>
          <w:p w14:paraId="5875BD5E" w14:textId="77777777" w:rsidR="001606C9" w:rsidRPr="007E3051" w:rsidRDefault="001606C9" w:rsidP="001845BC">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w:t>
            </w:r>
            <w:r w:rsidR="00E262BC" w:rsidRPr="00A32CD9">
              <w:rPr>
                <w:rFonts w:asciiTheme="majorHAnsi" w:hAnsiTheme="majorHAnsi" w:cs="Calibri"/>
                <w:b/>
                <w:bCs/>
                <w:color w:val="000000" w:themeColor="text1"/>
                <w:sz w:val="22"/>
                <w:lang w:val="en-GB" w:eastAsia="en-GB"/>
              </w:rPr>
              <w:t>engagement?</w:t>
            </w:r>
            <w:r w:rsidRPr="00A32CD9">
              <w:rPr>
                <w:rFonts w:asciiTheme="majorHAnsi" w:hAnsiTheme="majorHAnsi" w:cs="Calibri"/>
                <w:color w:val="000000" w:themeColor="text1"/>
                <w:sz w:val="22"/>
                <w:lang w:val="en-GB" w:eastAsia="en-GB"/>
              </w:rPr>
              <w:t xml:space="preserve">  </w:t>
            </w:r>
          </w:p>
          <w:p w14:paraId="672519D0" w14:textId="77777777" w:rsidR="007E3051" w:rsidRPr="00842E8C" w:rsidRDefault="007E3051" w:rsidP="007E3051">
            <w:pPr>
              <w:contextualSpacing/>
              <w:jc w:val="left"/>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lastRenderedPageBreak/>
              <w:t>A crucial aspect of our approach is understanding the genuine needs of the local community and ensuring that our interventions are aligned with their values and traditions. It’s essential that we respect and integrate local wisdom and cultural practices into our programs, so that our work feels relevant and respectful to the community.</w:t>
            </w:r>
          </w:p>
          <w:p w14:paraId="155C1E4D" w14:textId="77777777" w:rsidR="007E3051" w:rsidRPr="00842E8C" w:rsidRDefault="007E3051" w:rsidP="007E3051">
            <w:pPr>
              <w:ind w:left="360"/>
              <w:contextualSpacing/>
              <w:jc w:val="left"/>
              <w:rPr>
                <w:rFonts w:asciiTheme="majorHAnsi" w:hAnsiTheme="majorHAnsi" w:cs="Calibri"/>
                <w:color w:val="000000" w:themeColor="text1"/>
                <w:sz w:val="20"/>
                <w:szCs w:val="20"/>
                <w:lang w:val="en-GB" w:eastAsia="en-GB"/>
              </w:rPr>
            </w:pPr>
          </w:p>
          <w:p w14:paraId="0A032C5E" w14:textId="77777777" w:rsidR="007E3051" w:rsidRPr="00842E8C" w:rsidRDefault="007E3051" w:rsidP="007E3051">
            <w:pPr>
              <w:contextualSpacing/>
              <w:jc w:val="left"/>
              <w:rPr>
                <w:rFonts w:asciiTheme="majorHAnsi" w:hAnsiTheme="majorHAnsi" w:cs="Calibri"/>
                <w:color w:val="000000" w:themeColor="text1"/>
                <w:sz w:val="20"/>
                <w:szCs w:val="20"/>
                <w:lang w:val="en-GB" w:eastAsia="en-GB"/>
              </w:rPr>
            </w:pPr>
            <w:r w:rsidRPr="00842E8C">
              <w:rPr>
                <w:rFonts w:asciiTheme="majorHAnsi" w:hAnsiTheme="majorHAnsi" w:cs="Calibri"/>
                <w:color w:val="000000" w:themeColor="text1"/>
                <w:sz w:val="20"/>
                <w:szCs w:val="20"/>
                <w:lang w:val="en-GB" w:eastAsia="en-GB"/>
              </w:rPr>
              <w:t>One of the greatest challenges we face is ensuring the sustainability of our programs even after we have transitioned out. To address this, we involve the community at every stage of the process—from planning and design to implementation and evaluation. By actively engaging community members, we help foster a deep sense of ownership and belonging. This involvement ensures that the community feels responsible for carrying forward what has been established, and that the programs continue to thrive independently.</w:t>
            </w:r>
          </w:p>
          <w:p w14:paraId="36C9D50F" w14:textId="77777777" w:rsidR="007E3051" w:rsidRPr="00842E8C" w:rsidRDefault="007E3051" w:rsidP="007E3051">
            <w:pPr>
              <w:ind w:left="360"/>
              <w:contextualSpacing/>
              <w:jc w:val="left"/>
              <w:rPr>
                <w:rFonts w:asciiTheme="majorHAnsi" w:hAnsiTheme="majorHAnsi" w:cs="Calibri"/>
                <w:color w:val="000000" w:themeColor="text1"/>
                <w:sz w:val="20"/>
                <w:szCs w:val="20"/>
                <w:lang w:val="en-GB" w:eastAsia="en-GB"/>
              </w:rPr>
            </w:pPr>
          </w:p>
          <w:p w14:paraId="35BBE238" w14:textId="77FF8227" w:rsidR="007E3051" w:rsidRPr="007E3051" w:rsidRDefault="007E3051" w:rsidP="007E3051">
            <w:pPr>
              <w:ind w:left="-21"/>
              <w:contextualSpacing/>
              <w:jc w:val="left"/>
              <w:rPr>
                <w:rFonts w:asciiTheme="majorHAnsi" w:hAnsiTheme="majorHAnsi" w:cs="Calibri"/>
                <w:sz w:val="22"/>
                <w:lang w:val="en-GB"/>
              </w:rPr>
            </w:pPr>
            <w:r w:rsidRPr="00842E8C">
              <w:rPr>
                <w:rFonts w:asciiTheme="majorHAnsi" w:hAnsiTheme="majorHAnsi" w:cs="Calibri"/>
                <w:color w:val="000000" w:themeColor="text1"/>
                <w:sz w:val="20"/>
                <w:szCs w:val="20"/>
                <w:lang w:val="en-GB" w:eastAsia="en-GB"/>
              </w:rPr>
              <w:t>Ultimately, when the local community is fully engaged, they are more likely to maintain and adapt the programs in ways that meet their evolving needs. This sense of shared purpose not only enhances the impact of our initiatives but also strengthens the community’s ability to sustain the changes long after we are no longer directly involved.</w:t>
            </w:r>
          </w:p>
        </w:tc>
      </w:tr>
      <w:tr w:rsidR="00BC30B7" w:rsidRPr="00A32CD9" w14:paraId="03E06A2E" w14:textId="77777777" w:rsidTr="00F2313A">
        <w:trPr>
          <w:trHeight w:val="369"/>
        </w:trPr>
        <w:tc>
          <w:tcPr>
            <w:tcW w:w="5000" w:type="pct"/>
            <w:gridSpan w:val="2"/>
          </w:tcPr>
          <w:p w14:paraId="53051A7D" w14:textId="77777777" w:rsidR="00B47668" w:rsidRPr="00112B5E" w:rsidRDefault="00BC30B7" w:rsidP="00112B5E">
            <w:pPr>
              <w:pStyle w:val="ListParagraph"/>
              <w:numPr>
                <w:ilvl w:val="0"/>
                <w:numId w:val="48"/>
              </w:numPr>
              <w:spacing w:after="0"/>
              <w:ind w:left="332"/>
              <w:contextualSpacing/>
              <w:rPr>
                <w:rFonts w:asciiTheme="majorHAnsi" w:hAnsiTheme="majorHAnsi" w:cs="Calibri"/>
                <w:sz w:val="22"/>
              </w:rPr>
            </w:pPr>
            <w:r w:rsidRPr="00A32CD9">
              <w:rPr>
                <w:rFonts w:asciiTheme="majorHAnsi" w:hAnsiTheme="majorHAnsi" w:cs="Calibri"/>
                <w:sz w:val="22"/>
                <w:lang w:val="en-GB" w:eastAsia="en-GB"/>
              </w:rPr>
              <w:lastRenderedPageBreak/>
              <w:t xml:space="preserve">What do you think is </w:t>
            </w:r>
            <w:r w:rsidRPr="00A32CD9">
              <w:rPr>
                <w:rFonts w:asciiTheme="majorHAnsi" w:hAnsiTheme="majorHAnsi" w:cs="Calibri"/>
                <w:b/>
                <w:bCs/>
                <w:sz w:val="22"/>
                <w:lang w:val="en-GB" w:eastAsia="en-GB"/>
              </w:rPr>
              <w:t xml:space="preserve">FAO's role in </w:t>
            </w:r>
            <w:r w:rsidR="008A6560" w:rsidRPr="00A32CD9">
              <w:rPr>
                <w:rFonts w:asciiTheme="majorHAnsi" w:hAnsiTheme="majorHAnsi" w:cs="Calibri"/>
                <w:b/>
                <w:bCs/>
                <w:sz w:val="22"/>
                <w:lang w:val="en-GB" w:eastAsia="en-GB"/>
              </w:rPr>
              <w:t>the field of community engagement</w:t>
            </w:r>
            <w:r w:rsidRPr="00A32CD9">
              <w:rPr>
                <w:rFonts w:asciiTheme="majorHAnsi" w:hAnsiTheme="majorHAnsi" w:cs="Calibri"/>
                <w:sz w:val="22"/>
                <w:lang w:val="en-GB" w:eastAsia="en-GB"/>
              </w:rPr>
              <w:t>? How can FAO</w:t>
            </w:r>
            <w:r w:rsidR="00212F7A" w:rsidRPr="00A32CD9">
              <w:rPr>
                <w:rFonts w:asciiTheme="majorHAnsi" w:hAnsiTheme="majorHAnsi" w:cs="Calibri"/>
                <w:sz w:val="22"/>
                <w:lang w:val="en-GB" w:eastAsia="en-GB"/>
              </w:rPr>
              <w:t xml:space="preserve"> </w:t>
            </w:r>
            <w:r w:rsidRPr="00A32CD9">
              <w:rPr>
                <w:rFonts w:asciiTheme="majorHAnsi" w:hAnsiTheme="majorHAnsi" w:cs="Calibri"/>
                <w:sz w:val="22"/>
                <w:lang w:val="en-GB" w:eastAsia="en-GB"/>
              </w:rPr>
              <w:t>support and enhance interventions like yours</w:t>
            </w:r>
            <w:r w:rsidR="002B4E87" w:rsidRPr="00A32CD9">
              <w:rPr>
                <w:rFonts w:asciiTheme="majorHAnsi" w:hAnsiTheme="majorHAnsi" w:cs="Calibri"/>
                <w:sz w:val="22"/>
                <w:lang w:val="en-GB" w:eastAsia="en-GB"/>
              </w:rPr>
              <w:t>, if applicable</w:t>
            </w:r>
            <w:r w:rsidRPr="00A32CD9">
              <w:rPr>
                <w:rFonts w:asciiTheme="majorHAnsi" w:hAnsiTheme="majorHAnsi" w:cs="Calibri"/>
                <w:sz w:val="22"/>
                <w:lang w:val="en-GB" w:eastAsia="en-GB"/>
              </w:rPr>
              <w:t xml:space="preserve">? </w:t>
            </w:r>
          </w:p>
          <w:p w14:paraId="6255349D" w14:textId="77777777" w:rsidR="00112B5E" w:rsidRDefault="00112B5E" w:rsidP="00112B5E">
            <w:pPr>
              <w:spacing w:after="0"/>
              <w:contextualSpacing/>
              <w:rPr>
                <w:rFonts w:asciiTheme="majorHAnsi" w:hAnsiTheme="majorHAnsi" w:cs="Calibri"/>
                <w:sz w:val="22"/>
              </w:rPr>
            </w:pPr>
          </w:p>
          <w:p w14:paraId="79D049D1"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r w:rsidRPr="00842E8C">
              <w:rPr>
                <w:rFonts w:asciiTheme="majorHAnsi" w:hAnsiTheme="majorHAnsi" w:cs="Calibri"/>
                <w:color w:val="000000" w:themeColor="text1"/>
                <w:sz w:val="20"/>
                <w:szCs w:val="20"/>
              </w:rPr>
              <w:t xml:space="preserve">We require support in several critical areas to strengthen and sustain our efforts: </w:t>
            </w:r>
          </w:p>
          <w:p w14:paraId="46ACCE83"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p>
          <w:p w14:paraId="6E7B4D88" w14:textId="77777777" w:rsidR="00112B5E" w:rsidRPr="00842E8C" w:rsidRDefault="00112B5E" w:rsidP="00112B5E">
            <w:pPr>
              <w:pStyle w:val="ListParagraph"/>
              <w:numPr>
                <w:ilvl w:val="0"/>
                <w:numId w:val="62"/>
              </w:numPr>
              <w:spacing w:after="0"/>
              <w:contextualSpacing/>
              <w:rPr>
                <w:rFonts w:asciiTheme="majorHAnsi" w:hAnsiTheme="majorHAnsi" w:cs="Calibri"/>
                <w:color w:val="000000" w:themeColor="text1"/>
                <w:sz w:val="20"/>
                <w:szCs w:val="20"/>
              </w:rPr>
            </w:pPr>
            <w:r w:rsidRPr="00842E8C">
              <w:rPr>
                <w:rFonts w:asciiTheme="majorHAnsi" w:hAnsiTheme="majorHAnsi" w:cs="Calibri"/>
                <w:color w:val="000000" w:themeColor="text1"/>
                <w:sz w:val="20"/>
                <w:szCs w:val="20"/>
              </w:rPr>
              <w:t xml:space="preserve">Policy </w:t>
            </w:r>
            <w:proofErr w:type="gramStart"/>
            <w:r w:rsidRPr="00842E8C">
              <w:rPr>
                <w:rFonts w:asciiTheme="majorHAnsi" w:hAnsiTheme="majorHAnsi" w:cs="Calibri"/>
                <w:color w:val="000000" w:themeColor="text1"/>
                <w:sz w:val="20"/>
                <w:szCs w:val="20"/>
              </w:rPr>
              <w:t>Advocacy :</w:t>
            </w:r>
            <w:proofErr w:type="gramEnd"/>
            <w:r w:rsidRPr="00842E8C">
              <w:rPr>
                <w:rFonts w:asciiTheme="majorHAnsi" w:hAnsiTheme="majorHAnsi" w:cs="Calibri"/>
                <w:color w:val="000000" w:themeColor="text1"/>
                <w:sz w:val="20"/>
                <w:szCs w:val="20"/>
              </w:rPr>
              <w:t xml:space="preserve"> Assistance in advocating for policies that promote sustainability, equity, and community empowerment is essential for creating an enabling environment that supports our goals. </w:t>
            </w:r>
          </w:p>
          <w:p w14:paraId="0B5A415C"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p>
          <w:p w14:paraId="208A3014" w14:textId="77777777" w:rsidR="00112B5E" w:rsidRPr="00842E8C" w:rsidRDefault="00112B5E" w:rsidP="00112B5E">
            <w:pPr>
              <w:pStyle w:val="ListParagraph"/>
              <w:numPr>
                <w:ilvl w:val="0"/>
                <w:numId w:val="62"/>
              </w:numPr>
              <w:spacing w:after="0"/>
              <w:contextualSpacing/>
              <w:rPr>
                <w:rFonts w:asciiTheme="majorHAnsi" w:hAnsiTheme="majorHAnsi" w:cs="Calibri"/>
                <w:color w:val="000000" w:themeColor="text1"/>
                <w:sz w:val="20"/>
                <w:szCs w:val="20"/>
              </w:rPr>
            </w:pPr>
            <w:r w:rsidRPr="00842E8C">
              <w:rPr>
                <w:rFonts w:asciiTheme="majorHAnsi" w:hAnsiTheme="majorHAnsi" w:cs="Calibri"/>
                <w:color w:val="000000" w:themeColor="text1"/>
                <w:sz w:val="20"/>
                <w:szCs w:val="20"/>
              </w:rPr>
              <w:t xml:space="preserve">Capacity </w:t>
            </w:r>
            <w:proofErr w:type="gramStart"/>
            <w:r w:rsidRPr="00842E8C">
              <w:rPr>
                <w:rFonts w:asciiTheme="majorHAnsi" w:hAnsiTheme="majorHAnsi" w:cs="Calibri"/>
                <w:color w:val="000000" w:themeColor="text1"/>
                <w:sz w:val="20"/>
                <w:szCs w:val="20"/>
              </w:rPr>
              <w:t>Development :</w:t>
            </w:r>
            <w:proofErr w:type="gramEnd"/>
            <w:r w:rsidRPr="00842E8C">
              <w:rPr>
                <w:rFonts w:asciiTheme="majorHAnsi" w:hAnsiTheme="majorHAnsi" w:cs="Calibri"/>
                <w:color w:val="000000" w:themeColor="text1"/>
                <w:sz w:val="20"/>
                <w:szCs w:val="20"/>
              </w:rPr>
              <w:t xml:space="preserve"> We seek support for building the skills and capabilities of local communities and partners, ensuring they are equipped to implement and sustain impactful programs on their own.</w:t>
            </w:r>
          </w:p>
          <w:p w14:paraId="706337F2"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p>
          <w:p w14:paraId="29662019" w14:textId="77777777" w:rsidR="00112B5E" w:rsidRPr="00842E8C" w:rsidRDefault="00112B5E" w:rsidP="00112B5E">
            <w:pPr>
              <w:pStyle w:val="ListParagraph"/>
              <w:numPr>
                <w:ilvl w:val="0"/>
                <w:numId w:val="62"/>
              </w:numPr>
              <w:spacing w:after="0"/>
              <w:contextualSpacing/>
              <w:rPr>
                <w:rFonts w:asciiTheme="majorHAnsi" w:hAnsiTheme="majorHAnsi" w:cs="Calibri"/>
                <w:color w:val="000000" w:themeColor="text1"/>
                <w:sz w:val="20"/>
                <w:szCs w:val="20"/>
              </w:rPr>
            </w:pPr>
            <w:proofErr w:type="gramStart"/>
            <w:r w:rsidRPr="00842E8C">
              <w:rPr>
                <w:rFonts w:asciiTheme="majorHAnsi" w:hAnsiTheme="majorHAnsi" w:cs="Calibri"/>
                <w:color w:val="000000" w:themeColor="text1"/>
                <w:sz w:val="20"/>
                <w:szCs w:val="20"/>
              </w:rPr>
              <w:t>Funding :</w:t>
            </w:r>
            <w:proofErr w:type="gramEnd"/>
            <w:r w:rsidRPr="00842E8C">
              <w:rPr>
                <w:rFonts w:asciiTheme="majorHAnsi" w:hAnsiTheme="majorHAnsi" w:cs="Calibri"/>
                <w:color w:val="000000" w:themeColor="text1"/>
                <w:sz w:val="20"/>
                <w:szCs w:val="20"/>
              </w:rPr>
              <w:t xml:space="preserve"> Adequate financial resources are crucial for scaling our initiatives and ensuring their long-term viability. Support in securing funding will allow us to expand our reach and impact.</w:t>
            </w:r>
          </w:p>
          <w:p w14:paraId="4DEA2930"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p>
          <w:p w14:paraId="2B3AE291" w14:textId="77777777" w:rsidR="00112B5E" w:rsidRPr="00842E8C" w:rsidRDefault="00112B5E" w:rsidP="00112B5E">
            <w:pPr>
              <w:pStyle w:val="ListParagraph"/>
              <w:numPr>
                <w:ilvl w:val="0"/>
                <w:numId w:val="62"/>
              </w:numPr>
              <w:spacing w:after="0"/>
              <w:contextualSpacing/>
              <w:rPr>
                <w:rFonts w:asciiTheme="majorHAnsi" w:hAnsiTheme="majorHAnsi" w:cs="Calibri"/>
                <w:color w:val="000000" w:themeColor="text1"/>
                <w:sz w:val="20"/>
                <w:szCs w:val="20"/>
              </w:rPr>
            </w:pPr>
            <w:r w:rsidRPr="00842E8C">
              <w:rPr>
                <w:rFonts w:asciiTheme="majorHAnsi" w:hAnsiTheme="majorHAnsi" w:cs="Calibri"/>
                <w:color w:val="000000" w:themeColor="text1"/>
                <w:sz w:val="20"/>
                <w:szCs w:val="20"/>
              </w:rPr>
              <w:t xml:space="preserve">Technical </w:t>
            </w:r>
            <w:proofErr w:type="gramStart"/>
            <w:r w:rsidRPr="00842E8C">
              <w:rPr>
                <w:rFonts w:asciiTheme="majorHAnsi" w:hAnsiTheme="majorHAnsi" w:cs="Calibri"/>
                <w:color w:val="000000" w:themeColor="text1"/>
                <w:sz w:val="20"/>
                <w:szCs w:val="20"/>
              </w:rPr>
              <w:t>Assistance :</w:t>
            </w:r>
            <w:proofErr w:type="gramEnd"/>
            <w:r w:rsidRPr="00842E8C">
              <w:rPr>
                <w:rFonts w:asciiTheme="majorHAnsi" w:hAnsiTheme="majorHAnsi" w:cs="Calibri"/>
                <w:color w:val="000000" w:themeColor="text1"/>
                <w:sz w:val="20"/>
                <w:szCs w:val="20"/>
              </w:rPr>
              <w:t xml:space="preserve"> Access to expert guidance and technical support is necessary to implement effective, innovative solutions in agriculture, sustainability, and community development. </w:t>
            </w:r>
          </w:p>
          <w:p w14:paraId="0D129D23"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p>
          <w:p w14:paraId="1E22EDA2" w14:textId="77777777" w:rsidR="00112B5E" w:rsidRPr="00842E8C" w:rsidRDefault="00112B5E" w:rsidP="00112B5E">
            <w:pPr>
              <w:pStyle w:val="ListParagraph"/>
              <w:numPr>
                <w:ilvl w:val="0"/>
                <w:numId w:val="62"/>
              </w:numPr>
              <w:spacing w:after="0"/>
              <w:contextualSpacing/>
              <w:rPr>
                <w:rFonts w:asciiTheme="majorHAnsi" w:hAnsiTheme="majorHAnsi" w:cs="Calibri"/>
                <w:color w:val="000000" w:themeColor="text1"/>
                <w:sz w:val="20"/>
                <w:szCs w:val="20"/>
              </w:rPr>
            </w:pPr>
            <w:r w:rsidRPr="00842E8C">
              <w:rPr>
                <w:rFonts w:asciiTheme="majorHAnsi" w:hAnsiTheme="majorHAnsi" w:cs="Calibri"/>
                <w:color w:val="000000" w:themeColor="text1"/>
                <w:sz w:val="20"/>
                <w:szCs w:val="20"/>
              </w:rPr>
              <w:t xml:space="preserve">Knowledge Production and </w:t>
            </w:r>
            <w:proofErr w:type="gramStart"/>
            <w:r w:rsidRPr="00842E8C">
              <w:rPr>
                <w:rFonts w:asciiTheme="majorHAnsi" w:hAnsiTheme="majorHAnsi" w:cs="Calibri"/>
                <w:color w:val="000000" w:themeColor="text1"/>
                <w:sz w:val="20"/>
                <w:szCs w:val="20"/>
              </w:rPr>
              <w:t>Sharing :</w:t>
            </w:r>
            <w:proofErr w:type="gramEnd"/>
            <w:r w:rsidRPr="00842E8C">
              <w:rPr>
                <w:rFonts w:asciiTheme="majorHAnsi" w:hAnsiTheme="majorHAnsi" w:cs="Calibri"/>
                <w:color w:val="000000" w:themeColor="text1"/>
                <w:sz w:val="20"/>
                <w:szCs w:val="20"/>
              </w:rPr>
              <w:t xml:space="preserve"> We need help in generating, documenting, and disseminating valuable knowledge and insights, both to improve our own practices and to share learnings with others in the field.</w:t>
            </w:r>
          </w:p>
          <w:p w14:paraId="3D030FE2"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p>
          <w:p w14:paraId="39851523" w14:textId="77777777" w:rsidR="00112B5E" w:rsidRPr="00842E8C" w:rsidRDefault="00112B5E" w:rsidP="00112B5E">
            <w:pPr>
              <w:pStyle w:val="ListParagraph"/>
              <w:numPr>
                <w:ilvl w:val="0"/>
                <w:numId w:val="62"/>
              </w:numPr>
              <w:spacing w:after="0"/>
              <w:contextualSpacing/>
              <w:rPr>
                <w:rFonts w:asciiTheme="majorHAnsi" w:hAnsiTheme="majorHAnsi" w:cs="Calibri"/>
                <w:color w:val="000000" w:themeColor="text1"/>
                <w:sz w:val="20"/>
                <w:szCs w:val="20"/>
              </w:rPr>
            </w:pPr>
            <w:r w:rsidRPr="00842E8C">
              <w:rPr>
                <w:rFonts w:asciiTheme="majorHAnsi" w:hAnsiTheme="majorHAnsi" w:cs="Calibri"/>
                <w:color w:val="000000" w:themeColor="text1"/>
                <w:sz w:val="20"/>
                <w:szCs w:val="20"/>
              </w:rPr>
              <w:t xml:space="preserve">Fostering </w:t>
            </w:r>
            <w:proofErr w:type="gramStart"/>
            <w:r w:rsidRPr="00842E8C">
              <w:rPr>
                <w:rFonts w:asciiTheme="majorHAnsi" w:hAnsiTheme="majorHAnsi" w:cs="Calibri"/>
                <w:color w:val="000000" w:themeColor="text1"/>
                <w:sz w:val="20"/>
                <w:szCs w:val="20"/>
              </w:rPr>
              <w:t>Partnerships :</w:t>
            </w:r>
            <w:proofErr w:type="gramEnd"/>
            <w:r w:rsidRPr="00842E8C">
              <w:rPr>
                <w:rFonts w:asciiTheme="majorHAnsi" w:hAnsiTheme="majorHAnsi" w:cs="Calibri"/>
                <w:color w:val="000000" w:themeColor="text1"/>
                <w:sz w:val="20"/>
                <w:szCs w:val="20"/>
              </w:rPr>
              <w:t xml:space="preserve"> Building strong, collaborative partnerships with local organizations, government agencies, universities, and the private sector will enhance our capacity to achieve sustainable, scalable outcomes.</w:t>
            </w:r>
          </w:p>
          <w:p w14:paraId="4188B6DB" w14:textId="77777777" w:rsidR="00112B5E" w:rsidRPr="00842E8C" w:rsidRDefault="00112B5E" w:rsidP="00112B5E">
            <w:pPr>
              <w:spacing w:after="0"/>
              <w:ind w:left="360" w:hanging="360"/>
              <w:contextualSpacing/>
              <w:rPr>
                <w:rFonts w:asciiTheme="majorHAnsi" w:hAnsiTheme="majorHAnsi" w:cs="Calibri"/>
                <w:color w:val="000000" w:themeColor="text1"/>
                <w:sz w:val="20"/>
                <w:szCs w:val="20"/>
              </w:rPr>
            </w:pPr>
          </w:p>
          <w:p w14:paraId="00F2F652" w14:textId="34DBD2EA" w:rsidR="00112B5E" w:rsidRPr="00112B5E" w:rsidRDefault="00112B5E" w:rsidP="00112B5E">
            <w:pPr>
              <w:spacing w:after="0"/>
              <w:contextualSpacing/>
              <w:rPr>
                <w:rFonts w:asciiTheme="majorHAnsi" w:hAnsiTheme="majorHAnsi" w:cs="Calibri"/>
                <w:sz w:val="22"/>
              </w:rPr>
            </w:pPr>
            <w:r w:rsidRPr="00842E8C">
              <w:rPr>
                <w:rFonts w:asciiTheme="majorHAnsi" w:hAnsiTheme="majorHAnsi" w:cs="Calibri"/>
                <w:color w:val="000000" w:themeColor="text1"/>
                <w:sz w:val="20"/>
                <w:szCs w:val="20"/>
              </w:rPr>
              <w:t>With support across these areas, we can amplify the impact of our work, drive meaningful change, and ensure long-term success.</w:t>
            </w:r>
          </w:p>
        </w:tc>
      </w:tr>
      <w:tr w:rsidR="00E2637D" w:rsidRPr="00A32CD9" w14:paraId="1864253A" w14:textId="77777777" w:rsidTr="00663985">
        <w:tblPrEx>
          <w:tblLook w:val="0000" w:firstRow="0" w:lastRow="0" w:firstColumn="0" w:lastColumn="0" w:noHBand="0" w:noVBand="0"/>
        </w:tblPrEx>
        <w:trPr>
          <w:trHeight w:val="1215"/>
        </w:trPr>
        <w:tc>
          <w:tcPr>
            <w:tcW w:w="2484" w:type="pct"/>
          </w:tcPr>
          <w:p w14:paraId="797369B9" w14:textId="77777777" w:rsidR="00E2637D" w:rsidRDefault="00E2637D" w:rsidP="007C4D9E">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t>Link(s) to specific references</w:t>
            </w:r>
            <w:r w:rsidR="0067413D" w:rsidRPr="00A32CD9">
              <w:rPr>
                <w:rFonts w:asciiTheme="majorHAnsi" w:eastAsia="Calibri" w:hAnsiTheme="majorHAnsi" w:cs="Calibri"/>
                <w:b/>
                <w:bCs/>
                <w:sz w:val="22"/>
              </w:rPr>
              <w:t xml:space="preserve"> about your </w:t>
            </w:r>
            <w:r w:rsidR="00465522" w:rsidRPr="00A32CD9">
              <w:rPr>
                <w:rFonts w:asciiTheme="majorHAnsi" w:eastAsia="Calibri" w:hAnsiTheme="majorHAnsi" w:cs="Calibri"/>
                <w:b/>
                <w:bCs/>
                <w:sz w:val="22"/>
              </w:rPr>
              <w:t xml:space="preserve">good practice </w:t>
            </w:r>
            <w:r w:rsidR="0067413D" w:rsidRPr="00A32CD9">
              <w:rPr>
                <w:rFonts w:asciiTheme="majorHAnsi" w:eastAsia="Calibri" w:hAnsiTheme="majorHAnsi" w:cs="Calibri"/>
                <w:b/>
                <w:bCs/>
                <w:sz w:val="22"/>
              </w:rPr>
              <w:t>(</w:t>
            </w:r>
            <w:proofErr w:type="gramStart"/>
            <w:r w:rsidR="0067413D" w:rsidRPr="00A32CD9">
              <w:rPr>
                <w:rFonts w:asciiTheme="majorHAnsi" w:eastAsia="Calibri" w:hAnsiTheme="majorHAnsi" w:cs="Calibri"/>
                <w:b/>
                <w:bCs/>
                <w:sz w:val="22"/>
              </w:rPr>
              <w:t>e.g.</w:t>
            </w:r>
            <w:proofErr w:type="gramEnd"/>
            <w:r w:rsidR="0067413D" w:rsidRPr="00A32CD9">
              <w:rPr>
                <w:rFonts w:asciiTheme="majorHAnsi" w:eastAsia="Calibri" w:hAnsiTheme="majorHAnsi" w:cs="Calibri"/>
                <w:b/>
                <w:bCs/>
                <w:sz w:val="22"/>
              </w:rPr>
              <w:t xml:space="preserve"> reports, communication products, videos, articles)</w:t>
            </w:r>
          </w:p>
          <w:p w14:paraId="6B5235F5" w14:textId="77777777" w:rsidR="000E7D2B" w:rsidRDefault="000E7D2B" w:rsidP="007C4D9E">
            <w:pPr>
              <w:spacing w:before="200" w:after="160" w:line="259" w:lineRule="auto"/>
              <w:contextualSpacing/>
              <w:jc w:val="left"/>
              <w:rPr>
                <w:rFonts w:asciiTheme="majorHAnsi" w:eastAsia="Calibri" w:hAnsiTheme="majorHAnsi" w:cs="Calibri"/>
                <w:b/>
                <w:bCs/>
                <w:sz w:val="22"/>
              </w:rPr>
            </w:pPr>
          </w:p>
          <w:p w14:paraId="7A1E6A45" w14:textId="7FDF5E57" w:rsidR="000E7D2B" w:rsidRPr="007A6022" w:rsidRDefault="00CE7A97" w:rsidP="000E7D2B">
            <w:pPr>
              <w:pStyle w:val="ListParagraph"/>
              <w:numPr>
                <w:ilvl w:val="0"/>
                <w:numId w:val="63"/>
              </w:numPr>
              <w:spacing w:before="200"/>
              <w:contextualSpacing/>
              <w:jc w:val="left"/>
              <w:rPr>
                <w:rFonts w:asciiTheme="majorHAnsi" w:eastAsia="Calibri" w:hAnsiTheme="majorHAnsi" w:cs="Calibri"/>
                <w:sz w:val="22"/>
              </w:rPr>
            </w:pPr>
            <w:hyperlink r:id="rId16" w:history="1">
              <w:r w:rsidRPr="007A6022">
                <w:rPr>
                  <w:rStyle w:val="Hyperlink"/>
                  <w:rFonts w:asciiTheme="majorHAnsi" w:eastAsia="Calibri" w:hAnsiTheme="majorHAnsi" w:cs="Calibri"/>
                  <w:sz w:val="22"/>
                </w:rPr>
                <w:t>https://drive.google.com/file/d/1CtGIYUVrHSm6DVg53nSuAfXg4XXs4otI/view?usp=share_link</w:t>
              </w:r>
            </w:hyperlink>
          </w:p>
          <w:p w14:paraId="60070CE2" w14:textId="031780DD" w:rsidR="00CE7A97" w:rsidRPr="007A6022" w:rsidRDefault="00CE7A97" w:rsidP="000E7D2B">
            <w:pPr>
              <w:pStyle w:val="ListParagraph"/>
              <w:numPr>
                <w:ilvl w:val="0"/>
                <w:numId w:val="63"/>
              </w:numPr>
              <w:spacing w:before="200"/>
              <w:contextualSpacing/>
              <w:jc w:val="left"/>
              <w:rPr>
                <w:rFonts w:asciiTheme="majorHAnsi" w:eastAsia="Calibri" w:hAnsiTheme="majorHAnsi" w:cs="Calibri"/>
                <w:sz w:val="22"/>
              </w:rPr>
            </w:pPr>
            <w:hyperlink r:id="rId17" w:history="1">
              <w:r w:rsidRPr="007A6022">
                <w:rPr>
                  <w:rStyle w:val="Hyperlink"/>
                  <w:rFonts w:asciiTheme="majorHAnsi" w:eastAsia="Calibri" w:hAnsiTheme="majorHAnsi" w:cs="Calibri"/>
                  <w:sz w:val="22"/>
                </w:rPr>
                <w:t>https://youtu.be/iAA91J82NGM</w:t>
              </w:r>
            </w:hyperlink>
          </w:p>
          <w:p w14:paraId="383E3F79" w14:textId="64B24D4D" w:rsidR="00CE7A97" w:rsidRPr="007A6022" w:rsidRDefault="00CE7A97" w:rsidP="000E7D2B">
            <w:pPr>
              <w:pStyle w:val="ListParagraph"/>
              <w:numPr>
                <w:ilvl w:val="0"/>
                <w:numId w:val="63"/>
              </w:numPr>
              <w:spacing w:before="200"/>
              <w:contextualSpacing/>
              <w:jc w:val="left"/>
              <w:rPr>
                <w:rFonts w:asciiTheme="majorHAnsi" w:eastAsia="Calibri" w:hAnsiTheme="majorHAnsi" w:cs="Calibri"/>
                <w:sz w:val="22"/>
              </w:rPr>
            </w:pPr>
            <w:hyperlink r:id="rId18" w:history="1">
              <w:r w:rsidRPr="007A6022">
                <w:rPr>
                  <w:rStyle w:val="Hyperlink"/>
                  <w:rFonts w:asciiTheme="majorHAnsi" w:eastAsia="Calibri" w:hAnsiTheme="majorHAnsi" w:cs="Calibri"/>
                  <w:sz w:val="22"/>
                </w:rPr>
                <w:t>https://youtu.be/NRwM6n0eqi0</w:t>
              </w:r>
            </w:hyperlink>
          </w:p>
          <w:p w14:paraId="1F6F4BC8" w14:textId="00C4C2CF" w:rsidR="00CE7A97" w:rsidRPr="007A6022" w:rsidRDefault="00CE7A97" w:rsidP="000E7D2B">
            <w:pPr>
              <w:pStyle w:val="ListParagraph"/>
              <w:numPr>
                <w:ilvl w:val="0"/>
                <w:numId w:val="63"/>
              </w:numPr>
              <w:spacing w:before="200"/>
              <w:contextualSpacing/>
              <w:jc w:val="left"/>
              <w:rPr>
                <w:rFonts w:asciiTheme="majorHAnsi" w:eastAsia="Calibri" w:hAnsiTheme="majorHAnsi" w:cs="Calibri"/>
                <w:sz w:val="22"/>
              </w:rPr>
            </w:pPr>
            <w:hyperlink r:id="rId19" w:history="1">
              <w:r w:rsidRPr="007A6022">
                <w:rPr>
                  <w:rStyle w:val="Hyperlink"/>
                  <w:rFonts w:asciiTheme="majorHAnsi" w:eastAsia="Calibri" w:hAnsiTheme="majorHAnsi" w:cs="Calibri"/>
                  <w:sz w:val="22"/>
                </w:rPr>
                <w:t>https://youtu.be/EY88msiSrKQ</w:t>
              </w:r>
            </w:hyperlink>
          </w:p>
          <w:p w14:paraId="1A2CA4E7" w14:textId="7325D2D8" w:rsidR="00CE7A97" w:rsidRPr="007A6022" w:rsidRDefault="00CE7A97" w:rsidP="000E7D2B">
            <w:pPr>
              <w:pStyle w:val="ListParagraph"/>
              <w:numPr>
                <w:ilvl w:val="0"/>
                <w:numId w:val="63"/>
              </w:numPr>
              <w:spacing w:before="200"/>
              <w:contextualSpacing/>
              <w:jc w:val="left"/>
              <w:rPr>
                <w:rFonts w:asciiTheme="majorHAnsi" w:eastAsia="Calibri" w:hAnsiTheme="majorHAnsi" w:cs="Calibri"/>
                <w:sz w:val="22"/>
              </w:rPr>
            </w:pPr>
            <w:hyperlink r:id="rId20" w:history="1">
              <w:r w:rsidRPr="007A6022">
                <w:rPr>
                  <w:rStyle w:val="Hyperlink"/>
                  <w:rFonts w:asciiTheme="majorHAnsi" w:eastAsia="Calibri" w:hAnsiTheme="majorHAnsi" w:cs="Calibri"/>
                  <w:sz w:val="22"/>
                </w:rPr>
                <w:t>https://youtu.be/Yk5wJx9jWBY</w:t>
              </w:r>
            </w:hyperlink>
          </w:p>
          <w:p w14:paraId="15AA67F3" w14:textId="491BBCE8" w:rsidR="00CE7A97" w:rsidRPr="007A6022" w:rsidRDefault="00CE7A97" w:rsidP="000E7D2B">
            <w:pPr>
              <w:pStyle w:val="ListParagraph"/>
              <w:numPr>
                <w:ilvl w:val="0"/>
                <w:numId w:val="63"/>
              </w:numPr>
              <w:spacing w:before="200"/>
              <w:contextualSpacing/>
              <w:jc w:val="left"/>
              <w:rPr>
                <w:rFonts w:asciiTheme="majorHAnsi" w:eastAsia="Calibri" w:hAnsiTheme="majorHAnsi" w:cs="Calibri"/>
                <w:sz w:val="22"/>
              </w:rPr>
            </w:pPr>
            <w:hyperlink r:id="rId21" w:history="1">
              <w:r w:rsidRPr="007A6022">
                <w:rPr>
                  <w:rStyle w:val="Hyperlink"/>
                  <w:rFonts w:asciiTheme="majorHAnsi" w:eastAsia="Calibri" w:hAnsiTheme="majorHAnsi" w:cs="Calibri"/>
                  <w:sz w:val="22"/>
                </w:rPr>
                <w:t>http://rotasi.or.id/</w:t>
              </w:r>
            </w:hyperlink>
          </w:p>
          <w:p w14:paraId="14C6FE88" w14:textId="6F2B3A3A" w:rsidR="00CE7A97" w:rsidRPr="007A6022" w:rsidRDefault="007A6022" w:rsidP="000E7D2B">
            <w:pPr>
              <w:pStyle w:val="ListParagraph"/>
              <w:numPr>
                <w:ilvl w:val="0"/>
                <w:numId w:val="63"/>
              </w:numPr>
              <w:spacing w:before="200"/>
              <w:contextualSpacing/>
              <w:jc w:val="left"/>
              <w:rPr>
                <w:rFonts w:asciiTheme="majorHAnsi" w:eastAsia="Calibri" w:hAnsiTheme="majorHAnsi" w:cs="Calibri"/>
                <w:b/>
                <w:bCs/>
                <w:sz w:val="22"/>
              </w:rPr>
            </w:pPr>
            <w:hyperlink r:id="rId22" w:history="1">
              <w:r w:rsidRPr="009B5633">
                <w:rPr>
                  <w:rStyle w:val="Hyperlink"/>
                  <w:rFonts w:asciiTheme="majorHAnsi" w:eastAsia="Calibri" w:hAnsiTheme="majorHAnsi" w:cs="Calibri"/>
                  <w:sz w:val="22"/>
                </w:rPr>
                <w:t>https://www.instagram.com/rotasi.institute/</w:t>
              </w:r>
            </w:hyperlink>
          </w:p>
          <w:p w14:paraId="4015C17A" w14:textId="098A3AE8" w:rsidR="007A6022" w:rsidRPr="000E7D2B" w:rsidRDefault="00187E64" w:rsidP="000E7D2B">
            <w:pPr>
              <w:pStyle w:val="ListParagraph"/>
              <w:numPr>
                <w:ilvl w:val="0"/>
                <w:numId w:val="63"/>
              </w:numPr>
              <w:spacing w:before="200"/>
              <w:contextualSpacing/>
              <w:jc w:val="left"/>
              <w:rPr>
                <w:rFonts w:asciiTheme="majorHAnsi" w:eastAsia="Calibri" w:hAnsiTheme="majorHAnsi" w:cs="Calibri"/>
                <w:b/>
                <w:bCs/>
                <w:sz w:val="22"/>
              </w:rPr>
            </w:pPr>
            <w:r w:rsidRPr="00187E64">
              <w:rPr>
                <w:rFonts w:asciiTheme="majorHAnsi" w:eastAsia="Calibri" w:hAnsiTheme="majorHAnsi" w:cs="Calibri"/>
                <w:b/>
                <w:bCs/>
                <w:sz w:val="22"/>
              </w:rPr>
              <w:t>https://id.linkedin.com/in/rotasi-institute-1a5200220</w:t>
            </w:r>
          </w:p>
        </w:tc>
        <w:tc>
          <w:tcPr>
            <w:tcW w:w="2516" w:type="pct"/>
          </w:tcPr>
          <w:p w14:paraId="717356EC" w14:textId="77777777" w:rsidR="00E2637D" w:rsidRPr="00112B5E" w:rsidRDefault="00E2637D" w:rsidP="007C4D9E">
            <w:pPr>
              <w:spacing w:before="200" w:after="240"/>
              <w:contextualSpacing/>
              <w:rPr>
                <w:rFonts w:asciiTheme="majorHAnsi" w:eastAsia="Calibri" w:hAnsiTheme="majorHAnsi" w:cs="Calibri"/>
                <w:sz w:val="22"/>
              </w:rPr>
            </w:pPr>
          </w:p>
          <w:p w14:paraId="70DA83E2" w14:textId="05C846E0" w:rsidR="00E2637D" w:rsidRPr="00A32CD9" w:rsidRDefault="00E2637D" w:rsidP="007C4D9E">
            <w:pPr>
              <w:spacing w:before="200" w:after="240"/>
              <w:contextualSpacing/>
              <w:rPr>
                <w:rFonts w:asciiTheme="majorHAnsi" w:eastAsia="Calibri" w:hAnsiTheme="majorHAnsi" w:cs="Calibri"/>
                <w:sz w:val="22"/>
              </w:rPr>
            </w:pPr>
          </w:p>
          <w:p w14:paraId="159E9B9F" w14:textId="77777777" w:rsidR="003A6D83" w:rsidRPr="00A32CD9" w:rsidRDefault="003A6D83" w:rsidP="007C4D9E">
            <w:pPr>
              <w:spacing w:before="200" w:after="240"/>
              <w:contextualSpacing/>
              <w:rPr>
                <w:rFonts w:asciiTheme="majorHAnsi" w:eastAsia="Calibri" w:hAnsiTheme="majorHAnsi" w:cs="Calibri"/>
                <w:sz w:val="22"/>
              </w:rPr>
            </w:pPr>
          </w:p>
          <w:p w14:paraId="0A026187" w14:textId="77777777" w:rsidR="00E2637D" w:rsidRPr="00A32CD9" w:rsidRDefault="00E2637D" w:rsidP="007C4D9E">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23"/>
      <w:footerReference w:type="default" r:id="rId24"/>
      <w:headerReference w:type="first" r:id="rId25"/>
      <w:footerReference w:type="first" r:id="rId26"/>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F816" w14:textId="77777777" w:rsidR="00085997" w:rsidRDefault="00085997" w:rsidP="00D079C6">
      <w:pPr>
        <w:spacing w:after="0"/>
      </w:pPr>
      <w:r>
        <w:separator/>
      </w:r>
    </w:p>
    <w:p w14:paraId="1891318C" w14:textId="77777777" w:rsidR="00085997" w:rsidRDefault="00085997"/>
  </w:endnote>
  <w:endnote w:type="continuationSeparator" w:id="0">
    <w:p w14:paraId="0053840C" w14:textId="77777777" w:rsidR="00085997" w:rsidRDefault="00085997" w:rsidP="00D079C6">
      <w:pPr>
        <w:spacing w:after="0"/>
      </w:pPr>
      <w:r>
        <w:continuationSeparator/>
      </w:r>
    </w:p>
    <w:p w14:paraId="1EFD7782" w14:textId="77777777" w:rsidR="00085997" w:rsidRDefault="00085997"/>
  </w:endnote>
  <w:endnote w:type="continuationNotice" w:id="1">
    <w:p w14:paraId="7F7DD0EC" w14:textId="77777777" w:rsidR="00085997" w:rsidRDefault="000859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khbar MT">
    <w:altName w:val="Arial"/>
    <w:panose1 w:val="020B0604020202020204"/>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Open Sans">
    <w:panose1 w:val="020B0604020202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AA9C5" w14:textId="77777777" w:rsidR="00085997" w:rsidRDefault="00085997" w:rsidP="00D079C6">
      <w:pPr>
        <w:spacing w:after="0"/>
      </w:pPr>
      <w:r>
        <w:separator/>
      </w:r>
    </w:p>
    <w:p w14:paraId="2C6FB2B9" w14:textId="77777777" w:rsidR="00085997" w:rsidRDefault="00085997"/>
  </w:footnote>
  <w:footnote w:type="continuationSeparator" w:id="0">
    <w:p w14:paraId="2644EC56" w14:textId="77777777" w:rsidR="00085997" w:rsidRDefault="00085997" w:rsidP="00D079C6">
      <w:pPr>
        <w:spacing w:after="0"/>
      </w:pPr>
      <w:r>
        <w:continuationSeparator/>
      </w:r>
    </w:p>
    <w:p w14:paraId="3D2B61C7" w14:textId="77777777" w:rsidR="00085997" w:rsidRDefault="00085997"/>
  </w:footnote>
  <w:footnote w:type="continuationNotice" w:id="1">
    <w:p w14:paraId="3D7B7B5E" w14:textId="77777777" w:rsidR="00085997" w:rsidRDefault="00085997">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0639F6"/>
    <w:multiLevelType w:val="hybridMultilevel"/>
    <w:tmpl w:val="03729D66"/>
    <w:lvl w:ilvl="0" w:tplc="E99830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0"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14"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1"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47"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39811FC"/>
    <w:multiLevelType w:val="hybridMultilevel"/>
    <w:tmpl w:val="66F0858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60"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939481">
    <w:abstractNumId w:val="44"/>
  </w:num>
  <w:num w:numId="2" w16cid:durableId="628517395">
    <w:abstractNumId w:val="24"/>
  </w:num>
  <w:num w:numId="3" w16cid:durableId="201329444">
    <w:abstractNumId w:val="60"/>
  </w:num>
  <w:num w:numId="4" w16cid:durableId="1290430449">
    <w:abstractNumId w:val="33"/>
  </w:num>
  <w:num w:numId="5" w16cid:durableId="1578975509">
    <w:abstractNumId w:val="16"/>
  </w:num>
  <w:num w:numId="6" w16cid:durableId="360204897">
    <w:abstractNumId w:val="41"/>
  </w:num>
  <w:num w:numId="7" w16cid:durableId="353961630">
    <w:abstractNumId w:val="18"/>
  </w:num>
  <w:num w:numId="8" w16cid:durableId="1950426596">
    <w:abstractNumId w:val="20"/>
  </w:num>
  <w:num w:numId="9" w16cid:durableId="1535574763">
    <w:abstractNumId w:val="35"/>
  </w:num>
  <w:num w:numId="10" w16cid:durableId="1638140701">
    <w:abstractNumId w:val="42"/>
  </w:num>
  <w:num w:numId="11" w16cid:durableId="569773292">
    <w:abstractNumId w:val="31"/>
  </w:num>
  <w:num w:numId="12" w16cid:durableId="1838182409">
    <w:abstractNumId w:val="42"/>
  </w:num>
  <w:num w:numId="13" w16cid:durableId="615411719">
    <w:abstractNumId w:val="52"/>
  </w:num>
  <w:num w:numId="14" w16cid:durableId="762844185">
    <w:abstractNumId w:val="10"/>
  </w:num>
  <w:num w:numId="15" w16cid:durableId="2001612541">
    <w:abstractNumId w:val="53"/>
  </w:num>
  <w:num w:numId="16" w16cid:durableId="235820779">
    <w:abstractNumId w:val="19"/>
  </w:num>
  <w:num w:numId="17" w16cid:durableId="1303542548">
    <w:abstractNumId w:val="26"/>
  </w:num>
  <w:num w:numId="18" w16cid:durableId="489564370">
    <w:abstractNumId w:val="54"/>
  </w:num>
  <w:num w:numId="19" w16cid:durableId="1164009506">
    <w:abstractNumId w:val="8"/>
  </w:num>
  <w:num w:numId="20" w16cid:durableId="1453554568">
    <w:abstractNumId w:val="59"/>
  </w:num>
  <w:num w:numId="21" w16cid:durableId="1649284876">
    <w:abstractNumId w:val="30"/>
  </w:num>
  <w:num w:numId="22" w16cid:durableId="1293636994">
    <w:abstractNumId w:val="9"/>
  </w:num>
  <w:num w:numId="23" w16cid:durableId="17595927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978084">
    <w:abstractNumId w:val="46"/>
  </w:num>
  <w:num w:numId="25" w16cid:durableId="1231693545">
    <w:abstractNumId w:val="37"/>
  </w:num>
  <w:num w:numId="26" w16cid:durableId="1246888715">
    <w:abstractNumId w:val="22"/>
  </w:num>
  <w:num w:numId="27" w16cid:durableId="1561091893">
    <w:abstractNumId w:val="12"/>
  </w:num>
  <w:num w:numId="28" w16cid:durableId="1900630612">
    <w:abstractNumId w:val="2"/>
  </w:num>
  <w:num w:numId="29" w16cid:durableId="818232262">
    <w:abstractNumId w:val="57"/>
  </w:num>
  <w:num w:numId="30" w16cid:durableId="1524175473">
    <w:abstractNumId w:val="15"/>
  </w:num>
  <w:num w:numId="31" w16cid:durableId="656374751">
    <w:abstractNumId w:val="4"/>
  </w:num>
  <w:num w:numId="32" w16cid:durableId="1976565846">
    <w:abstractNumId w:val="25"/>
  </w:num>
  <w:num w:numId="33" w16cid:durableId="1642342122">
    <w:abstractNumId w:val="58"/>
  </w:num>
  <w:num w:numId="34" w16cid:durableId="1360005603">
    <w:abstractNumId w:val="27"/>
  </w:num>
  <w:num w:numId="35" w16cid:durableId="44183247">
    <w:abstractNumId w:val="47"/>
  </w:num>
  <w:num w:numId="36" w16cid:durableId="210584092">
    <w:abstractNumId w:val="21"/>
  </w:num>
  <w:num w:numId="37" w16cid:durableId="270279675">
    <w:abstractNumId w:val="32"/>
  </w:num>
  <w:num w:numId="38" w16cid:durableId="404646066">
    <w:abstractNumId w:val="34"/>
  </w:num>
  <w:num w:numId="39" w16cid:durableId="558245302">
    <w:abstractNumId w:val="3"/>
  </w:num>
  <w:num w:numId="40" w16cid:durableId="362167646">
    <w:abstractNumId w:val="55"/>
  </w:num>
  <w:num w:numId="41" w16cid:durableId="327291698">
    <w:abstractNumId w:val="38"/>
  </w:num>
  <w:num w:numId="42" w16cid:durableId="1410154838">
    <w:abstractNumId w:val="51"/>
  </w:num>
  <w:num w:numId="43" w16cid:durableId="2021813675">
    <w:abstractNumId w:val="43"/>
  </w:num>
  <w:num w:numId="44" w16cid:durableId="264119054">
    <w:abstractNumId w:val="45"/>
  </w:num>
  <w:num w:numId="45" w16cid:durableId="672148500">
    <w:abstractNumId w:val="36"/>
  </w:num>
  <w:num w:numId="46" w16cid:durableId="216550220">
    <w:abstractNumId w:val="49"/>
  </w:num>
  <w:num w:numId="47" w16cid:durableId="1182011966">
    <w:abstractNumId w:val="7"/>
  </w:num>
  <w:num w:numId="48" w16cid:durableId="1412389189">
    <w:abstractNumId w:val="48"/>
  </w:num>
  <w:num w:numId="49" w16cid:durableId="1683429226">
    <w:abstractNumId w:val="13"/>
  </w:num>
  <w:num w:numId="50" w16cid:durableId="1886482629">
    <w:abstractNumId w:val="56"/>
  </w:num>
  <w:num w:numId="51" w16cid:durableId="1424767427">
    <w:abstractNumId w:val="29"/>
  </w:num>
  <w:num w:numId="52" w16cid:durableId="1201044306">
    <w:abstractNumId w:val="5"/>
  </w:num>
  <w:num w:numId="53" w16cid:durableId="471675924">
    <w:abstractNumId w:val="39"/>
  </w:num>
  <w:num w:numId="54" w16cid:durableId="1696880535">
    <w:abstractNumId w:val="11"/>
  </w:num>
  <w:num w:numId="55" w16cid:durableId="1715542467">
    <w:abstractNumId w:val="14"/>
  </w:num>
  <w:num w:numId="56" w16cid:durableId="1498619579">
    <w:abstractNumId w:val="28"/>
  </w:num>
  <w:num w:numId="57" w16cid:durableId="330067458">
    <w:abstractNumId w:val="1"/>
  </w:num>
  <w:num w:numId="58" w16cid:durableId="327438412">
    <w:abstractNumId w:val="53"/>
  </w:num>
  <w:num w:numId="59" w16cid:durableId="497160052">
    <w:abstractNumId w:val="53"/>
  </w:num>
  <w:num w:numId="60" w16cid:durableId="1677003236">
    <w:abstractNumId w:val="23"/>
  </w:num>
  <w:num w:numId="61" w16cid:durableId="1184322000">
    <w:abstractNumId w:val="40"/>
  </w:num>
  <w:num w:numId="62" w16cid:durableId="1261252916">
    <w:abstractNumId w:val="50"/>
  </w:num>
  <w:num w:numId="63" w16cid:durableId="1283728659">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5997"/>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E7D2B"/>
    <w:rsid w:val="000F0CC4"/>
    <w:rsid w:val="000F2E23"/>
    <w:rsid w:val="000F5B71"/>
    <w:rsid w:val="000F7CB5"/>
    <w:rsid w:val="0010020C"/>
    <w:rsid w:val="00101020"/>
    <w:rsid w:val="00103710"/>
    <w:rsid w:val="00104726"/>
    <w:rsid w:val="0010494B"/>
    <w:rsid w:val="0010568F"/>
    <w:rsid w:val="00111517"/>
    <w:rsid w:val="00112B5E"/>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3547"/>
    <w:rsid w:val="001845BC"/>
    <w:rsid w:val="0018478D"/>
    <w:rsid w:val="00185A03"/>
    <w:rsid w:val="001863B0"/>
    <w:rsid w:val="001863FA"/>
    <w:rsid w:val="00187E64"/>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77252"/>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52BF"/>
    <w:rsid w:val="00617E89"/>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97CA4"/>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6022"/>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051"/>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34B5"/>
    <w:rsid w:val="00975B8F"/>
    <w:rsid w:val="00976721"/>
    <w:rsid w:val="00977547"/>
    <w:rsid w:val="009778C2"/>
    <w:rsid w:val="00977DF8"/>
    <w:rsid w:val="00977E0A"/>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E7A97"/>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102E"/>
    <w:rsid w:val="00EF2A44"/>
    <w:rsid w:val="00EF3234"/>
    <w:rsid w:val="00EF3DC8"/>
    <w:rsid w:val="00EF404C"/>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1"/>
    <w:qFormat/>
    <w:rsid w:val="00EB3574"/>
    <w:pPr>
      <w:numPr>
        <w:numId w:val="15"/>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hyperlink" Target="https://youtu.be/NRwM6n0eqi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rotasi.or.id/" TargetMode="Externa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yperlink" Target="https://youtu.be/iAA91J82NG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rive.google.com/file/d/1CtGIYUVrHSm6DVg53nSuAfXg4XXs4otI/view?usp=share_link" TargetMode="External"/><Relationship Id="rId20" Type="http://schemas.openxmlformats.org/officeDocument/2006/relationships/hyperlink" Target="https://youtu.be/Yk5wJx9jW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fao.org/flexible-multipartner-mechanism/news/news-detail/en/c/1378190/" TargetMode="External"/><Relationship Id="rId19" Type="http://schemas.openxmlformats.org/officeDocument/2006/relationships/hyperlink" Target="https://youtu.be/EY88msiSrKQ" TargetMode="Externa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hyperlink" Target="https://www.instagram.com/rotasi.institut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3089</Words>
  <Characters>19030</Characters>
  <Application>Microsoft Office Word</Application>
  <DocSecurity>0</DocSecurity>
  <Lines>288</Lines>
  <Paragraphs>44</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22075</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Microsoft Office User</cp:lastModifiedBy>
  <cp:revision>3</cp:revision>
  <cp:lastPrinted>2024-09-27T10:14:00Z</cp:lastPrinted>
  <dcterms:created xsi:type="dcterms:W3CDTF">2024-11-18T09:40:00Z</dcterms:created>
  <dcterms:modified xsi:type="dcterms:W3CDTF">2024-11-18T09:53:00Z</dcterms:modified>
</cp:coreProperties>
</file>